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7A25F" w14:textId="77777777" w:rsidR="00953CCA" w:rsidRPr="00BD4067" w:rsidRDefault="00953CCA" w:rsidP="00BD4067">
      <w:pPr>
        <w:spacing w:line="276" w:lineRule="auto"/>
        <w:jc w:val="center"/>
        <w:rPr>
          <w:rFonts w:ascii="Georgia" w:hAnsi="Georgia"/>
          <w:b/>
          <w:szCs w:val="24"/>
        </w:rPr>
      </w:pPr>
      <w:bookmarkStart w:id="0" w:name="_Toc338335811"/>
      <w:bookmarkStart w:id="1" w:name="_Toc363659711"/>
      <w:bookmarkStart w:id="2" w:name="_Toc364081914"/>
      <w:r w:rsidRPr="00BD4067">
        <w:rPr>
          <w:rFonts w:ascii="Georgia" w:hAnsi="Georgia"/>
          <w:b/>
          <w:szCs w:val="24"/>
        </w:rPr>
        <w:t>VÁLLALKOZÁSI SZERZŐDÉS</w:t>
      </w:r>
      <w:bookmarkEnd w:id="0"/>
      <w:bookmarkEnd w:id="1"/>
      <w:bookmarkEnd w:id="2"/>
    </w:p>
    <w:p w14:paraId="293CF7C5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22FA1191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6E80A8B6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58D5416E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083C07C9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02034FF0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541E5A37" w14:textId="77777777" w:rsidR="00953CCA" w:rsidRPr="00BD4067" w:rsidRDefault="00953CCA" w:rsidP="00BD4067">
      <w:pPr>
        <w:spacing w:line="276" w:lineRule="auto"/>
        <w:rPr>
          <w:rFonts w:ascii="Georgia" w:hAnsi="Georgia"/>
          <w:b/>
          <w:szCs w:val="24"/>
        </w:rPr>
      </w:pPr>
      <w:r w:rsidRPr="00BD4067">
        <w:rPr>
          <w:rFonts w:ascii="Georgia" w:hAnsi="Georgia"/>
          <w:szCs w:val="24"/>
        </w:rPr>
        <w:t>amely létrejött egyrészről:</w:t>
      </w:r>
      <w:r w:rsidRPr="00BD4067">
        <w:rPr>
          <w:rFonts w:ascii="Georgia" w:hAnsi="Georgia"/>
          <w:szCs w:val="24"/>
        </w:rPr>
        <w:tab/>
        <w:t xml:space="preserve">az </w:t>
      </w:r>
      <w:r w:rsidRPr="00BD4067">
        <w:rPr>
          <w:rFonts w:ascii="Georgia" w:hAnsi="Georgia"/>
          <w:b/>
          <w:szCs w:val="24"/>
        </w:rPr>
        <w:t>Országgyűlés Hivatala</w:t>
      </w:r>
    </w:p>
    <w:p w14:paraId="2B77DA62" w14:textId="77777777" w:rsidR="00953CCA" w:rsidRPr="00BD4067" w:rsidRDefault="00953CCA" w:rsidP="00BD4067">
      <w:pPr>
        <w:spacing w:line="276" w:lineRule="auto"/>
        <w:ind w:left="2124" w:firstLine="708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>székhely: 1055 Budapest, Kossuth Lajos tér 1-3.</w:t>
      </w:r>
    </w:p>
    <w:p w14:paraId="3001A962" w14:textId="77777777" w:rsidR="00953CCA" w:rsidRPr="00BD4067" w:rsidRDefault="00953CCA" w:rsidP="00BD4067">
      <w:pPr>
        <w:spacing w:line="276" w:lineRule="auto"/>
        <w:ind w:left="2124" w:firstLine="708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>adószám: 15300014-2-41</w:t>
      </w:r>
    </w:p>
    <w:p w14:paraId="4ACBEEE4" w14:textId="77777777" w:rsidR="00953CCA" w:rsidRPr="00BD4067" w:rsidRDefault="00953CCA" w:rsidP="00BD4067">
      <w:pPr>
        <w:spacing w:line="276" w:lineRule="auto"/>
        <w:ind w:left="2124" w:firstLine="708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>számlaszám: 1003200-01400805-00000000)</w:t>
      </w:r>
    </w:p>
    <w:p w14:paraId="0C9875F3" w14:textId="0D76DE1C" w:rsidR="00953CCA" w:rsidRPr="00BD4067" w:rsidRDefault="00953CCA" w:rsidP="00BD4067">
      <w:pPr>
        <w:spacing w:line="276" w:lineRule="auto"/>
        <w:ind w:left="2124" w:firstLine="708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 xml:space="preserve">Képviseli: </w:t>
      </w:r>
      <w:r w:rsidR="001A035F" w:rsidRPr="00BD4067">
        <w:rPr>
          <w:rFonts w:ascii="Georgia" w:hAnsi="Georgia"/>
          <w:szCs w:val="24"/>
        </w:rPr>
        <w:t>…………………………..</w:t>
      </w:r>
    </w:p>
    <w:p w14:paraId="4FF1ABF1" w14:textId="77777777" w:rsidR="00953CCA" w:rsidRPr="00BD4067" w:rsidRDefault="00953CCA" w:rsidP="00BD4067">
      <w:pPr>
        <w:spacing w:line="276" w:lineRule="auto"/>
        <w:ind w:left="2124" w:firstLine="708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 xml:space="preserve">mint megrendelő, a továbbiakban: </w:t>
      </w:r>
      <w:r w:rsidRPr="00BD4067">
        <w:rPr>
          <w:rFonts w:ascii="Georgia" w:hAnsi="Georgia"/>
          <w:b/>
          <w:szCs w:val="24"/>
        </w:rPr>
        <w:t>Megrendelő</w:t>
      </w:r>
    </w:p>
    <w:p w14:paraId="055E0D07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04267C2B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5376410E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7AAAA234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7F1DA936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2FF1746E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5D0C6485" w14:textId="77777777" w:rsidR="00953CCA" w:rsidRPr="00BD4067" w:rsidRDefault="00953CCA" w:rsidP="00BD4067">
      <w:pPr>
        <w:spacing w:line="276" w:lineRule="auto"/>
        <w:ind w:left="2880" w:hanging="2880"/>
        <w:rPr>
          <w:rFonts w:ascii="Georgia" w:hAnsi="Georgia"/>
          <w:b/>
          <w:szCs w:val="24"/>
        </w:rPr>
      </w:pPr>
      <w:r w:rsidRPr="00BD4067">
        <w:rPr>
          <w:rFonts w:ascii="Georgia" w:hAnsi="Georgia"/>
          <w:szCs w:val="24"/>
        </w:rPr>
        <w:t>másrészről:</w:t>
      </w:r>
      <w:r w:rsidRPr="00BD4067">
        <w:rPr>
          <w:rFonts w:ascii="Georgia" w:hAnsi="Georgia"/>
          <w:szCs w:val="24"/>
        </w:rPr>
        <w:tab/>
        <w:t xml:space="preserve">a </w:t>
      </w:r>
      <w:r w:rsidRPr="00BD4067">
        <w:rPr>
          <w:rFonts w:ascii="Georgia" w:hAnsi="Georgia"/>
          <w:b/>
          <w:szCs w:val="24"/>
        </w:rPr>
        <w:t>……………………………………………………..</w:t>
      </w:r>
    </w:p>
    <w:p w14:paraId="3F7923E0" w14:textId="77777777" w:rsidR="00953CCA" w:rsidRPr="00BD4067" w:rsidRDefault="00953CCA" w:rsidP="00BD4067">
      <w:pPr>
        <w:spacing w:line="276" w:lineRule="auto"/>
        <w:ind w:left="2880" w:hanging="48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>székhely: …………………………………………………...</w:t>
      </w:r>
    </w:p>
    <w:p w14:paraId="25620EE2" w14:textId="77777777" w:rsidR="00953CCA" w:rsidRPr="00BD4067" w:rsidRDefault="00953CCA" w:rsidP="00BD4067">
      <w:pPr>
        <w:spacing w:line="276" w:lineRule="auto"/>
        <w:ind w:left="2124" w:firstLine="708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>adószám: ……………………………………………………</w:t>
      </w:r>
    </w:p>
    <w:p w14:paraId="3DE1CB05" w14:textId="77777777" w:rsidR="00953CCA" w:rsidRPr="00BD4067" w:rsidRDefault="00953CCA" w:rsidP="00BD4067">
      <w:pPr>
        <w:spacing w:line="276" w:lineRule="auto"/>
        <w:ind w:left="2124" w:firstLine="708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>Cg: …………………………………………………………….</w:t>
      </w:r>
    </w:p>
    <w:p w14:paraId="53299FC4" w14:textId="0488B96D" w:rsidR="006D531C" w:rsidRPr="00BD4067" w:rsidRDefault="006D531C" w:rsidP="00BD4067">
      <w:pPr>
        <w:spacing w:line="276" w:lineRule="auto"/>
        <w:ind w:left="2124" w:firstLine="708"/>
        <w:rPr>
          <w:rFonts w:ascii="Georgia" w:hAnsi="Georgia"/>
          <w:szCs w:val="24"/>
        </w:rPr>
      </w:pPr>
      <w:r w:rsidRPr="00BD4067">
        <w:rPr>
          <w:rFonts w:ascii="Georgia" w:hAnsi="Georgia"/>
          <w:bCs/>
          <w:iCs/>
          <w:szCs w:val="24"/>
        </w:rPr>
        <w:t>IATA akkreditáció</w:t>
      </w:r>
      <w:r w:rsidRPr="00BD4067">
        <w:rPr>
          <w:rFonts w:ascii="Georgia" w:hAnsi="Georgia"/>
          <w:bCs/>
          <w:iCs/>
          <w:szCs w:val="24"/>
        </w:rPr>
        <w:t xml:space="preserve"> kódszám: ………………………..</w:t>
      </w:r>
    </w:p>
    <w:p w14:paraId="1A364D45" w14:textId="77777777" w:rsidR="00953CCA" w:rsidRPr="00BD4067" w:rsidRDefault="00953CCA" w:rsidP="00BD4067">
      <w:pPr>
        <w:spacing w:line="276" w:lineRule="auto"/>
        <w:ind w:left="2880" w:hanging="48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>számlaszám: ………………………………………………</w:t>
      </w:r>
    </w:p>
    <w:p w14:paraId="303F0A5D" w14:textId="77777777" w:rsidR="00953CCA" w:rsidRPr="00BD4067" w:rsidRDefault="00953CCA" w:rsidP="00BD4067">
      <w:pPr>
        <w:spacing w:line="276" w:lineRule="auto"/>
        <w:ind w:left="2124" w:firstLine="708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 xml:space="preserve">mint Vállalkozó, továbbiakban: </w:t>
      </w:r>
      <w:r w:rsidRPr="00BD4067">
        <w:rPr>
          <w:rFonts w:ascii="Georgia" w:hAnsi="Georgia"/>
          <w:b/>
          <w:szCs w:val="24"/>
        </w:rPr>
        <w:t>Vállalkozó</w:t>
      </w:r>
    </w:p>
    <w:p w14:paraId="7D7D5165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4BA8980F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1DDE67C5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783FAEC1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3E20192D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70729EF3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7848B4AE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18486057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2BA49717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64450AA5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47B64C1C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3792A4CA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0FC8B253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</w:p>
    <w:p w14:paraId="216DE4EF" w14:textId="77777777" w:rsidR="00953CCA" w:rsidRPr="00BD4067" w:rsidRDefault="00953CCA" w:rsidP="00BD4067">
      <w:pPr>
        <w:spacing w:line="276" w:lineRule="auto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>között, az alulírott napon és helyen, „</w:t>
      </w:r>
      <w:r w:rsidRPr="00BD4067">
        <w:rPr>
          <w:rFonts w:ascii="Georgia" w:hAnsi="Georgia"/>
          <w:b/>
          <w:szCs w:val="24"/>
        </w:rPr>
        <w:t xml:space="preserve">Hivatalos utazással kapcsolatos szolgáltatások teljesítése az Országgyűlés Hivatala részére (………../2017)” </w:t>
      </w:r>
      <w:r w:rsidRPr="00BD4067">
        <w:rPr>
          <w:rFonts w:ascii="Georgia" w:hAnsi="Georgia"/>
          <w:szCs w:val="24"/>
        </w:rPr>
        <w:t>tárgyában, a következő feltételekkel.</w:t>
      </w:r>
    </w:p>
    <w:p w14:paraId="0FF462F1" w14:textId="77777777" w:rsidR="00953CCA" w:rsidRPr="00BD4067" w:rsidRDefault="00953CCA" w:rsidP="00BD4067">
      <w:pPr>
        <w:spacing w:line="276" w:lineRule="auto"/>
        <w:rPr>
          <w:rFonts w:ascii="Georgia" w:hAnsi="Georgia"/>
          <w:b/>
          <w:noProof/>
          <w:szCs w:val="24"/>
        </w:rPr>
      </w:pPr>
      <w:r w:rsidRPr="00BD4067">
        <w:rPr>
          <w:rFonts w:ascii="Georgia" w:hAnsi="Georgia"/>
          <w:szCs w:val="24"/>
        </w:rPr>
        <w:br w:type="page"/>
      </w:r>
      <w:r w:rsidRPr="00BD4067">
        <w:rPr>
          <w:rFonts w:ascii="Georgia" w:hAnsi="Georgia"/>
          <w:b/>
          <w:noProof/>
          <w:szCs w:val="24"/>
        </w:rPr>
        <w:lastRenderedPageBreak/>
        <w:t>Előzmény</w:t>
      </w:r>
    </w:p>
    <w:p w14:paraId="2D848148" w14:textId="77777777" w:rsidR="00953CCA" w:rsidRPr="00BD4067" w:rsidRDefault="00953CCA" w:rsidP="00BD4067">
      <w:pPr>
        <w:widowControl w:val="0"/>
        <w:spacing w:line="276" w:lineRule="auto"/>
        <w:rPr>
          <w:rFonts w:ascii="Georgia" w:hAnsi="Georgia"/>
          <w:noProof/>
          <w:szCs w:val="24"/>
        </w:rPr>
      </w:pPr>
    </w:p>
    <w:p w14:paraId="4F6076CE" w14:textId="143E9518" w:rsidR="00953CCA" w:rsidRPr="00BD4067" w:rsidRDefault="00953CCA" w:rsidP="00BD4067">
      <w:pPr>
        <w:widowControl w:val="0"/>
        <w:spacing w:line="276" w:lineRule="auto"/>
        <w:rPr>
          <w:rFonts w:ascii="Georgia" w:hAnsi="Georgia"/>
          <w:noProof/>
          <w:szCs w:val="24"/>
        </w:rPr>
      </w:pPr>
      <w:r w:rsidRPr="00BD4067">
        <w:rPr>
          <w:rFonts w:ascii="Georgia" w:hAnsi="Georgia"/>
          <w:noProof/>
          <w:szCs w:val="24"/>
        </w:rPr>
        <w:t xml:space="preserve">A Megrendelő a közbeszerzésekről szóló 2015. évi CXLIII. törvényII. fejezete alkalmazásával hirdetmény közzétételével induló tárgyalásos eljárást folytatott le, amely eljárás nyertese a Vállalkozó lett. Az eljárást megindító felhívás </w:t>
      </w:r>
      <w:r w:rsidR="001A035F" w:rsidRPr="00BD4067">
        <w:rPr>
          <w:rFonts w:ascii="Georgia" w:hAnsi="Georgia"/>
          <w:bCs/>
          <w:noProof/>
          <w:szCs w:val="24"/>
        </w:rPr>
        <w:t>2017/S 045-082487</w:t>
      </w:r>
      <w:r w:rsidRPr="00BD4067">
        <w:rPr>
          <w:rFonts w:ascii="Georgia" w:hAnsi="Georgia"/>
          <w:noProof/>
          <w:szCs w:val="24"/>
        </w:rPr>
        <w:t xml:space="preserve"> számon, 2017. </w:t>
      </w:r>
      <w:r w:rsidR="001A035F" w:rsidRPr="00BD4067">
        <w:rPr>
          <w:rFonts w:ascii="Georgia" w:hAnsi="Georgia"/>
          <w:noProof/>
          <w:szCs w:val="24"/>
        </w:rPr>
        <w:t xml:space="preserve">máricus 4-én </w:t>
      </w:r>
      <w:r w:rsidRPr="00BD4067">
        <w:rPr>
          <w:rFonts w:ascii="Georgia" w:hAnsi="Georgia"/>
          <w:noProof/>
          <w:szCs w:val="24"/>
        </w:rPr>
        <w:t>jelent meg az Európai Unió Hivatalos Lapjában.</w:t>
      </w:r>
    </w:p>
    <w:p w14:paraId="42BA99E6" w14:textId="77777777" w:rsidR="00953CCA" w:rsidRPr="00BD4067" w:rsidRDefault="00953CCA" w:rsidP="00BD4067">
      <w:pPr>
        <w:autoSpaceDE w:val="0"/>
        <w:autoSpaceDN w:val="0"/>
        <w:adjustRightInd w:val="0"/>
        <w:spacing w:line="276" w:lineRule="auto"/>
        <w:rPr>
          <w:rFonts w:ascii="Georgia" w:hAnsi="Georgia"/>
          <w:szCs w:val="24"/>
        </w:rPr>
      </w:pPr>
    </w:p>
    <w:p w14:paraId="0BAED6F6" w14:textId="77777777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>A szerződés tárgya</w:t>
      </w:r>
    </w:p>
    <w:p w14:paraId="4D795D01" w14:textId="77777777" w:rsidR="00953CCA" w:rsidRPr="00BD4067" w:rsidRDefault="00953CCA" w:rsidP="00BD4067">
      <w:pPr>
        <w:widowControl w:val="0"/>
        <w:spacing w:line="276" w:lineRule="auto"/>
        <w:ind w:left="567"/>
        <w:rPr>
          <w:rFonts w:ascii="Georgia" w:hAnsi="Georgia"/>
          <w:b/>
          <w:szCs w:val="24"/>
        </w:rPr>
      </w:pPr>
      <w:r w:rsidRPr="00BD4067">
        <w:rPr>
          <w:rFonts w:ascii="Georgia" w:hAnsi="Georgia"/>
          <w:noProof/>
          <w:szCs w:val="24"/>
        </w:rPr>
        <w:t>A Megrendelő megrendeli, a Vállalkozó elvállalja az Országgyűlés Hivatala által kiküldött személyek hivatalos külföldi utazásaihoz kapcsolódó következő szolgáltatások teljesítését:</w:t>
      </w:r>
    </w:p>
    <w:p w14:paraId="43F1CDB3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Az utazáshoz kapcsolódó menetjegyek beszerzése:</w:t>
      </w:r>
    </w:p>
    <w:p w14:paraId="2E6D19CE" w14:textId="77777777" w:rsidR="00953CCA" w:rsidRPr="00BD4067" w:rsidRDefault="00953CCA" w:rsidP="00BD4067">
      <w:pPr>
        <w:pStyle w:val="Listaszerbekezds"/>
        <w:numPr>
          <w:ilvl w:val="0"/>
          <w:numId w:val="12"/>
        </w:numPr>
        <w:tabs>
          <w:tab w:val="left" w:pos="567"/>
          <w:tab w:val="left" w:pos="1260"/>
        </w:tabs>
        <w:spacing w:after="0" w:line="240" w:lineRule="auto"/>
        <w:contextualSpacing w:val="0"/>
        <w:jc w:val="both"/>
        <w:rPr>
          <w:rFonts w:ascii="Georgia" w:hAnsi="Georgia"/>
          <w:sz w:val="24"/>
          <w:szCs w:val="24"/>
        </w:rPr>
      </w:pPr>
      <w:r w:rsidRPr="00BD4067">
        <w:rPr>
          <w:rFonts w:ascii="Georgia" w:hAnsi="Georgia"/>
          <w:sz w:val="24"/>
          <w:szCs w:val="24"/>
        </w:rPr>
        <w:t>repülőjegy beszerzésével, lemondásával, módosításával, cseréjével kapcsolatos ügyintézés,</w:t>
      </w:r>
    </w:p>
    <w:p w14:paraId="2A83BC25" w14:textId="77777777" w:rsidR="00953CCA" w:rsidRPr="00BD4067" w:rsidRDefault="00953CCA" w:rsidP="00BD4067">
      <w:pPr>
        <w:pStyle w:val="Listaszerbekezds"/>
        <w:numPr>
          <w:ilvl w:val="0"/>
          <w:numId w:val="12"/>
        </w:numPr>
        <w:tabs>
          <w:tab w:val="left" w:pos="567"/>
          <w:tab w:val="left" w:pos="1260"/>
        </w:tabs>
        <w:spacing w:after="0" w:line="240" w:lineRule="auto"/>
        <w:contextualSpacing w:val="0"/>
        <w:jc w:val="both"/>
        <w:rPr>
          <w:rFonts w:ascii="Georgia" w:hAnsi="Georgia"/>
          <w:sz w:val="24"/>
          <w:szCs w:val="24"/>
        </w:rPr>
      </w:pPr>
      <w:r w:rsidRPr="00BD4067">
        <w:rPr>
          <w:rFonts w:ascii="Georgia" w:hAnsi="Georgia"/>
          <w:sz w:val="24"/>
          <w:szCs w:val="24"/>
        </w:rPr>
        <w:t>nemzetközi vasúti menetjegyek beszerzése, beleértve a hely-, hálókocsi jegyeket, továbbá az Európán belüli és kívüli menetrendi információs szolgáltatás biztosítását.</w:t>
      </w:r>
    </w:p>
    <w:p w14:paraId="1AD595C9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Az utazáshoz kapcsolódó kiegészítő idegenforgalmi szolgáltatások:</w:t>
      </w:r>
    </w:p>
    <w:p w14:paraId="0EDFF84B" w14:textId="77777777" w:rsidR="00953CCA" w:rsidRPr="00BD4067" w:rsidRDefault="00953CCA" w:rsidP="00BD4067">
      <w:pPr>
        <w:pStyle w:val="Listaszerbekezds"/>
        <w:numPr>
          <w:ilvl w:val="0"/>
          <w:numId w:val="12"/>
        </w:numPr>
        <w:tabs>
          <w:tab w:val="left" w:pos="567"/>
          <w:tab w:val="left" w:pos="1260"/>
        </w:tabs>
        <w:spacing w:after="0" w:line="240" w:lineRule="auto"/>
        <w:contextualSpacing w:val="0"/>
        <w:jc w:val="both"/>
        <w:rPr>
          <w:rFonts w:ascii="Georgia" w:hAnsi="Georgia"/>
          <w:sz w:val="24"/>
          <w:szCs w:val="24"/>
        </w:rPr>
      </w:pPr>
      <w:r w:rsidRPr="00BD4067">
        <w:rPr>
          <w:rFonts w:ascii="Georgia" w:hAnsi="Georgia"/>
          <w:sz w:val="24"/>
          <w:szCs w:val="24"/>
        </w:rPr>
        <w:t>gépjárműbérlés,</w:t>
      </w:r>
    </w:p>
    <w:p w14:paraId="41451888" w14:textId="77777777" w:rsidR="00953CCA" w:rsidRPr="00BD4067" w:rsidRDefault="00953CCA" w:rsidP="00BD4067">
      <w:pPr>
        <w:pStyle w:val="Listaszerbekezds"/>
        <w:numPr>
          <w:ilvl w:val="0"/>
          <w:numId w:val="12"/>
        </w:numPr>
        <w:tabs>
          <w:tab w:val="left" w:pos="567"/>
          <w:tab w:val="left" w:pos="1260"/>
        </w:tabs>
        <w:spacing w:after="0" w:line="240" w:lineRule="auto"/>
        <w:contextualSpacing w:val="0"/>
        <w:jc w:val="both"/>
        <w:rPr>
          <w:rFonts w:ascii="Georgia" w:hAnsi="Georgia"/>
          <w:sz w:val="24"/>
          <w:szCs w:val="24"/>
        </w:rPr>
      </w:pPr>
      <w:r w:rsidRPr="00BD4067">
        <w:rPr>
          <w:rFonts w:ascii="Georgia" w:hAnsi="Georgia"/>
          <w:sz w:val="24"/>
          <w:szCs w:val="24"/>
        </w:rPr>
        <w:t>utasbiztosítások kötése az utazók saját gépkocsijával történő kiutazása estére is,</w:t>
      </w:r>
    </w:p>
    <w:p w14:paraId="12CAF798" w14:textId="77777777" w:rsidR="00953CCA" w:rsidRPr="00BD4067" w:rsidRDefault="00953CCA" w:rsidP="00BD4067">
      <w:pPr>
        <w:pStyle w:val="Listaszerbekezds"/>
        <w:numPr>
          <w:ilvl w:val="0"/>
          <w:numId w:val="12"/>
        </w:numPr>
        <w:tabs>
          <w:tab w:val="left" w:pos="567"/>
          <w:tab w:val="left" w:pos="1260"/>
        </w:tabs>
        <w:spacing w:after="0" w:line="240" w:lineRule="auto"/>
        <w:contextualSpacing w:val="0"/>
        <w:jc w:val="both"/>
        <w:rPr>
          <w:rFonts w:ascii="Georgia" w:hAnsi="Georgia"/>
          <w:sz w:val="24"/>
          <w:szCs w:val="24"/>
        </w:rPr>
      </w:pPr>
      <w:r w:rsidRPr="00BD4067">
        <w:rPr>
          <w:rFonts w:ascii="Georgia" w:hAnsi="Georgia"/>
          <w:sz w:val="24"/>
          <w:szCs w:val="24"/>
        </w:rPr>
        <w:t>szállodafoglalás a világ bármely országában,</w:t>
      </w:r>
    </w:p>
    <w:p w14:paraId="0F894210" w14:textId="77777777" w:rsidR="00953CCA" w:rsidRPr="00BD4067" w:rsidRDefault="00953CCA" w:rsidP="00BD4067">
      <w:pPr>
        <w:pStyle w:val="Listaszerbekezds"/>
        <w:numPr>
          <w:ilvl w:val="0"/>
          <w:numId w:val="12"/>
        </w:numPr>
        <w:tabs>
          <w:tab w:val="left" w:pos="567"/>
          <w:tab w:val="left" w:pos="1260"/>
        </w:tabs>
        <w:spacing w:after="0" w:line="240" w:lineRule="auto"/>
        <w:contextualSpacing w:val="0"/>
        <w:jc w:val="both"/>
        <w:rPr>
          <w:rFonts w:ascii="Georgia" w:hAnsi="Georgia"/>
          <w:sz w:val="24"/>
          <w:szCs w:val="24"/>
        </w:rPr>
      </w:pPr>
      <w:r w:rsidRPr="00BD4067">
        <w:rPr>
          <w:rFonts w:ascii="Georgia" w:hAnsi="Georgia"/>
          <w:sz w:val="24"/>
          <w:szCs w:val="24"/>
        </w:rPr>
        <w:t>a különböző közlekedési eszközökkel történő utazások komplex lebonyolítása (átszállások megszervezése)</w:t>
      </w:r>
    </w:p>
    <w:p w14:paraId="6D37D1A1" w14:textId="03EA12C0" w:rsidR="00937A6F" w:rsidRPr="00BD4067" w:rsidRDefault="00937A6F" w:rsidP="00BD4067">
      <w:pPr>
        <w:pStyle w:val="Listaszerbekezds"/>
        <w:numPr>
          <w:ilvl w:val="0"/>
          <w:numId w:val="12"/>
        </w:numPr>
        <w:tabs>
          <w:tab w:val="num" w:pos="567"/>
        </w:tabs>
        <w:spacing w:after="0" w:line="240" w:lineRule="auto"/>
        <w:contextualSpacing w:val="0"/>
        <w:jc w:val="both"/>
        <w:rPr>
          <w:rFonts w:ascii="Georgia" w:hAnsi="Georgia"/>
          <w:sz w:val="24"/>
          <w:szCs w:val="24"/>
        </w:rPr>
      </w:pPr>
      <w:r w:rsidRPr="00BD4067">
        <w:rPr>
          <w:rFonts w:ascii="Georgia" w:eastAsia="Times New Roman" w:hAnsi="Georgia"/>
          <w:sz w:val="24"/>
          <w:szCs w:val="24"/>
          <w:lang w:eastAsia="hu-HU"/>
        </w:rPr>
        <w:t xml:space="preserve">VIP asszisztencia rendelkezésre állása a Liszt Ferenc Nemzetközi Repülőtéren </w:t>
      </w:r>
      <w:r w:rsidRPr="00BD4067">
        <w:rPr>
          <w:rFonts w:ascii="Georgia" w:eastAsia="Times New Roman" w:hAnsi="Georgia"/>
          <w:sz w:val="24"/>
          <w:szCs w:val="24"/>
          <w:lang w:eastAsia="hu-HU"/>
        </w:rPr>
        <w:t xml:space="preserve"> mindazon </w:t>
      </w:r>
      <w:r w:rsidRPr="00BD4067">
        <w:rPr>
          <w:rFonts w:ascii="Georgia" w:eastAsia="Times New Roman" w:hAnsi="Georgia"/>
          <w:sz w:val="24"/>
          <w:szCs w:val="24"/>
          <w:lang w:eastAsia="hu-HU"/>
        </w:rPr>
        <w:t>repülőgép</w:t>
      </w:r>
      <w:r w:rsidRPr="00BD4067">
        <w:rPr>
          <w:rFonts w:ascii="Georgia" w:eastAsia="Times New Roman" w:hAnsi="Georgia"/>
          <w:sz w:val="24"/>
          <w:szCs w:val="24"/>
          <w:lang w:eastAsia="hu-HU"/>
        </w:rPr>
        <w:t>ek</w:t>
      </w:r>
      <w:r w:rsidRPr="00BD4067">
        <w:rPr>
          <w:rFonts w:ascii="Georgia" w:eastAsia="Times New Roman" w:hAnsi="Georgia"/>
          <w:sz w:val="24"/>
          <w:szCs w:val="24"/>
          <w:lang w:eastAsia="hu-HU"/>
        </w:rPr>
        <w:t xml:space="preserve"> </w:t>
      </w:r>
      <w:r w:rsidR="00A10FC6" w:rsidRPr="00BD4067">
        <w:rPr>
          <w:rFonts w:ascii="Georgia" w:eastAsia="Times New Roman" w:hAnsi="Georgia"/>
          <w:sz w:val="24"/>
          <w:szCs w:val="24"/>
          <w:lang w:eastAsia="hu-HU"/>
        </w:rPr>
        <w:t xml:space="preserve">indulása esetén, </w:t>
      </w:r>
      <w:r w:rsidR="00A10FC6" w:rsidRPr="00BD4067">
        <w:rPr>
          <w:rFonts w:ascii="Georgia" w:eastAsia="Times New Roman" w:hAnsi="Georgia"/>
          <w:sz w:val="24"/>
          <w:szCs w:val="24"/>
          <w:lang w:eastAsia="hu-HU"/>
        </w:rPr>
        <w:t>amelyekre a Vállalkozó a Megrendelőnek repülőjegyet értékesített</w:t>
      </w:r>
      <w:r w:rsidR="00A10FC6" w:rsidRPr="00BD4067">
        <w:rPr>
          <w:rFonts w:ascii="Georgia" w:eastAsia="Times New Roman" w:hAnsi="Georgia"/>
          <w:sz w:val="24"/>
          <w:szCs w:val="24"/>
          <w:lang w:eastAsia="hu-HU"/>
        </w:rPr>
        <w:t xml:space="preserve">: a repülőgép </w:t>
      </w:r>
      <w:r w:rsidRPr="00BD4067">
        <w:rPr>
          <w:rFonts w:ascii="Georgia" w:eastAsia="Times New Roman" w:hAnsi="Georgia"/>
          <w:sz w:val="24"/>
          <w:szCs w:val="24"/>
          <w:lang w:eastAsia="hu-HU"/>
        </w:rPr>
        <w:t>tervezett indulása előtt 3 órával kezdődően,</w:t>
      </w:r>
      <w:r w:rsidRPr="00BD4067">
        <w:rPr>
          <w:rFonts w:ascii="Georgia" w:eastAsia="Times New Roman" w:hAnsi="Georgia"/>
          <w:sz w:val="24"/>
          <w:szCs w:val="24"/>
          <w:lang w:eastAsia="hu-HU"/>
        </w:rPr>
        <w:t xml:space="preserve"> </w:t>
      </w:r>
      <w:r w:rsidRPr="00BD4067">
        <w:rPr>
          <w:rFonts w:ascii="Georgia" w:eastAsia="Times New Roman" w:hAnsi="Georgia"/>
          <w:sz w:val="24"/>
          <w:szCs w:val="24"/>
          <w:lang w:eastAsia="hu-HU"/>
        </w:rPr>
        <w:t>a repülőgép felszállásának időpontjáig.</w:t>
      </w:r>
    </w:p>
    <w:p w14:paraId="72645F97" w14:textId="77777777" w:rsidR="00953CCA" w:rsidRPr="00BD4067" w:rsidRDefault="00953CCA" w:rsidP="00BD4067">
      <w:pPr>
        <w:pStyle w:val="Listaszerbekezds"/>
        <w:numPr>
          <w:ilvl w:val="0"/>
          <w:numId w:val="12"/>
        </w:numPr>
        <w:tabs>
          <w:tab w:val="left" w:pos="567"/>
          <w:tab w:val="left" w:pos="1260"/>
        </w:tabs>
        <w:spacing w:after="0" w:line="240" w:lineRule="auto"/>
        <w:contextualSpacing w:val="0"/>
        <w:jc w:val="both"/>
        <w:rPr>
          <w:rFonts w:ascii="Georgia" w:hAnsi="Georgia"/>
          <w:sz w:val="24"/>
          <w:szCs w:val="24"/>
        </w:rPr>
      </w:pPr>
      <w:r w:rsidRPr="00BD4067">
        <w:rPr>
          <w:rFonts w:ascii="Georgia" w:hAnsi="Georgia"/>
          <w:sz w:val="24"/>
          <w:szCs w:val="24"/>
        </w:rPr>
        <w:t>Nemzetközi repülőjegy helyfoglalási rendszer (GDS) üzemeltetése és hozzáférési lehetőség biztosítása a Megrendelő számára.</w:t>
      </w:r>
    </w:p>
    <w:p w14:paraId="1E098AC4" w14:textId="77777777" w:rsidR="001A035F" w:rsidRPr="00BD4067" w:rsidRDefault="001A035F" w:rsidP="00BD4067">
      <w:pPr>
        <w:pStyle w:val="Szvegtrzsbehzssal"/>
        <w:tabs>
          <w:tab w:val="left" w:pos="540"/>
        </w:tabs>
        <w:spacing w:after="0" w:line="276" w:lineRule="auto"/>
        <w:ind w:left="540" w:hanging="360"/>
        <w:jc w:val="both"/>
        <w:rPr>
          <w:rFonts w:ascii="Georgia" w:hAnsi="Georgia" w:cs="Arial"/>
        </w:rPr>
      </w:pPr>
    </w:p>
    <w:p w14:paraId="08DE92FB" w14:textId="77777777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>A szerződés időtartama</w:t>
      </w:r>
    </w:p>
    <w:p w14:paraId="5DB9623A" w14:textId="77777777" w:rsidR="00953CCA" w:rsidRPr="00BD4067" w:rsidRDefault="00953CCA" w:rsidP="00BD4067">
      <w:pPr>
        <w:autoSpaceDE w:val="0"/>
        <w:autoSpaceDN w:val="0"/>
        <w:adjustRightInd w:val="0"/>
        <w:spacing w:line="276" w:lineRule="auto"/>
        <w:ind w:firstLine="567"/>
        <w:rPr>
          <w:rFonts w:ascii="Georgia" w:hAnsi="Georgia"/>
          <w:szCs w:val="24"/>
        </w:rPr>
      </w:pPr>
      <w:r w:rsidRPr="00BD4067">
        <w:rPr>
          <w:rFonts w:ascii="Georgia" w:hAnsi="Georgia" w:cs="Arial"/>
          <w:szCs w:val="24"/>
        </w:rPr>
        <w:t xml:space="preserve">A jelen szerződés </w:t>
      </w:r>
      <w:r w:rsidRPr="00BD4067">
        <w:rPr>
          <w:rFonts w:ascii="Georgia" w:hAnsi="Georgia"/>
          <w:szCs w:val="24"/>
        </w:rPr>
        <w:t>2017. július 1-től 2021. június 30-ig hatályos.</w:t>
      </w:r>
    </w:p>
    <w:p w14:paraId="2BFA2A02" w14:textId="77777777" w:rsidR="00953CCA" w:rsidRPr="00BD4067" w:rsidRDefault="00953CCA" w:rsidP="00BD4067">
      <w:pPr>
        <w:spacing w:line="276" w:lineRule="auto"/>
        <w:ind w:left="360"/>
        <w:rPr>
          <w:rFonts w:ascii="Georgia" w:hAnsi="Georgia" w:cs="Arial"/>
          <w:szCs w:val="24"/>
        </w:rPr>
      </w:pPr>
    </w:p>
    <w:p w14:paraId="372A4786" w14:textId="77777777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>A teljesítés helye, módja, okmányai</w:t>
      </w:r>
    </w:p>
    <w:p w14:paraId="6C06AD61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teljesítés helye: Budapest, V. kerület, Kossuth L. tér 1-3.</w:t>
      </w:r>
    </w:p>
    <w:p w14:paraId="573649F0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szolgáltatások teljesítése a Megrendelő eseti megrendelései alapján történik.</w:t>
      </w:r>
    </w:p>
    <w:p w14:paraId="52A90A64" w14:textId="77777777" w:rsidR="009E23A7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Vállalkozó az e-mailben küldött repülőjegy igényekre az év minden napján 0:00 órától 24:00 óráig …… percen belül köteles ajánlatot adni, a többi szolgáltatás tekintetében 24 órán belül kötelesi visszaigazolást küldeni.</w:t>
      </w:r>
    </w:p>
    <w:p w14:paraId="58BF6503" w14:textId="3A008E59" w:rsidR="00953CCA" w:rsidRPr="00BD4067" w:rsidRDefault="00953CCA" w:rsidP="00BD4067">
      <w:pPr>
        <w:spacing w:line="276" w:lineRule="auto"/>
        <w:ind w:left="1418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 </w:t>
      </w:r>
      <w:r w:rsidRPr="00BD4067">
        <w:rPr>
          <w:rFonts w:ascii="Georgia" w:hAnsi="Georgia" w:cs="Arial"/>
          <w:b/>
          <w:szCs w:val="24"/>
        </w:rPr>
        <w:t>(A nyertes ajánlat alapján kerül kitöltésre.)</w:t>
      </w:r>
    </w:p>
    <w:p w14:paraId="4193025A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 Vállalkozó által használt </w:t>
      </w:r>
    </w:p>
    <w:p w14:paraId="3FCDFD81" w14:textId="77777777" w:rsidR="00953CCA" w:rsidRPr="00BD4067" w:rsidRDefault="00953CCA" w:rsidP="00BD4067">
      <w:pPr>
        <w:pStyle w:val="Listaszerbekezds"/>
        <w:numPr>
          <w:ilvl w:val="0"/>
          <w:numId w:val="17"/>
        </w:numPr>
        <w:spacing w:after="0"/>
        <w:rPr>
          <w:rFonts w:ascii="Georgia" w:hAnsi="Georgia" w:cs="Arial"/>
          <w:sz w:val="24"/>
          <w:szCs w:val="24"/>
        </w:rPr>
      </w:pPr>
      <w:r w:rsidRPr="00BD4067">
        <w:rPr>
          <w:rFonts w:ascii="Georgia" w:hAnsi="Georgia" w:cs="Arial"/>
          <w:sz w:val="24"/>
          <w:szCs w:val="24"/>
        </w:rPr>
        <w:t>nemzetközi helyfoglaló rendszer megnevezése: ……………………</w:t>
      </w:r>
    </w:p>
    <w:p w14:paraId="5C830A4A" w14:textId="77777777" w:rsidR="00953CCA" w:rsidRPr="00BD4067" w:rsidRDefault="00953CCA" w:rsidP="00BD4067">
      <w:pPr>
        <w:pStyle w:val="Listaszerbekezds"/>
        <w:numPr>
          <w:ilvl w:val="0"/>
          <w:numId w:val="17"/>
        </w:numPr>
        <w:spacing w:after="0"/>
        <w:rPr>
          <w:rFonts w:ascii="Georgia" w:hAnsi="Georgia" w:cs="Arial"/>
          <w:sz w:val="24"/>
          <w:szCs w:val="24"/>
        </w:rPr>
      </w:pPr>
      <w:r w:rsidRPr="00BD4067">
        <w:rPr>
          <w:rFonts w:ascii="Georgia" w:hAnsi="Georgia" w:cs="Arial"/>
          <w:sz w:val="24"/>
          <w:szCs w:val="24"/>
        </w:rPr>
        <w:lastRenderedPageBreak/>
        <w:t>a szállásfoglaló rendszer megnevezése: ………………………………</w:t>
      </w:r>
    </w:p>
    <w:p w14:paraId="4261B503" w14:textId="77E8BC06" w:rsidR="009E23A7" w:rsidRPr="00BD4067" w:rsidRDefault="009E23A7" w:rsidP="00BD4067">
      <w:pPr>
        <w:pStyle w:val="Listaszerbekezds"/>
        <w:spacing w:after="0"/>
        <w:ind w:left="1778"/>
        <w:rPr>
          <w:rFonts w:ascii="Georgia" w:hAnsi="Georgia" w:cs="Arial"/>
          <w:sz w:val="24"/>
          <w:szCs w:val="24"/>
        </w:rPr>
      </w:pPr>
      <w:r w:rsidRPr="00BD4067">
        <w:rPr>
          <w:rFonts w:ascii="Georgia" w:hAnsi="Georgia" w:cs="Arial"/>
          <w:sz w:val="24"/>
          <w:szCs w:val="24"/>
        </w:rPr>
        <w:t>(A szerződéses adatlap alapján kerül véglegesítésre.)</w:t>
      </w:r>
    </w:p>
    <w:p w14:paraId="2A2E9D37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szerződés tárgya szerinti szolgáltatás teljesítésével kapcsolatos szakmai és pénzügyi követelményeket az 1. számú melléklet, a szolgáltatások igénybevételének módját a 2. sz. melléklet tartalmazza.</w:t>
      </w:r>
    </w:p>
    <w:p w14:paraId="595202C6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teljesítés igazolása során a Megrendelő által erre feljogosított személy ellenőrzi a számlák adattartalmát, és azokat kézjegyével látja el.</w:t>
      </w:r>
    </w:p>
    <w:p w14:paraId="3A413DD2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Vállalkozó a Megrendelő részére teljesített szolgáltatásokról negyedévente, utólag tételes kimutatást készít az egyes menetjegytípusokra, légitársaságokra, a kedvezményekre és a vasúti menetjegyek árából történő visszatérítésre való jogosultság megjelölésével és ezt külön értesítés nélkül a negyedévet követő hónap 15. napjáig megküldi a Megrendelő részére.</w:t>
      </w:r>
    </w:p>
    <w:p w14:paraId="73ED7D99" w14:textId="77777777" w:rsidR="00953CCA" w:rsidRPr="00BD4067" w:rsidRDefault="00953CCA" w:rsidP="00BD4067">
      <w:pPr>
        <w:spacing w:line="276" w:lineRule="auto"/>
        <w:ind w:left="360"/>
        <w:rPr>
          <w:rFonts w:ascii="Georgia" w:hAnsi="Georgia" w:cs="Arial"/>
          <w:szCs w:val="24"/>
        </w:rPr>
      </w:pPr>
    </w:p>
    <w:p w14:paraId="78F84E64" w14:textId="77777777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>Utasbiztosítás</w:t>
      </w:r>
    </w:p>
    <w:p w14:paraId="68E43D40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Vállalkozó a 6.2 pontban – az utazás időtartamától függetlenül - meghatározott díjtételek ellenében - a …………………..Biztosító ……………….. típusú utasbiztosítását nyújtja a Megrendelőnek, amelynek részletes feltételeit a szerződés 4. számú melléklete tartalmazza.</w:t>
      </w:r>
    </w:p>
    <w:p w14:paraId="170EA1E2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Vállalkozó az utasbiztosítással kapcsolatos ügyintézés céljából, a nap 24 órájában, magyar nyelven is hívható segélyszolgálatot biztosít, amely a 36- 1/…………………………….. telefonszámon érhető el.</w:t>
      </w:r>
    </w:p>
    <w:p w14:paraId="39D6E251" w14:textId="77777777" w:rsidR="009E23A7" w:rsidRPr="00BD4067" w:rsidRDefault="009E23A7" w:rsidP="00BD4067">
      <w:pPr>
        <w:pStyle w:val="Listaszerbekezds"/>
        <w:spacing w:after="0"/>
        <w:ind w:left="360"/>
        <w:rPr>
          <w:rFonts w:ascii="Georgia" w:hAnsi="Georgia" w:cs="Arial"/>
          <w:sz w:val="24"/>
          <w:szCs w:val="24"/>
        </w:rPr>
      </w:pPr>
      <w:r w:rsidRPr="00BD4067">
        <w:rPr>
          <w:rFonts w:ascii="Georgia" w:hAnsi="Georgia" w:cs="Arial"/>
          <w:sz w:val="24"/>
          <w:szCs w:val="24"/>
        </w:rPr>
        <w:t>(A szerződéses adatlap alapján kerül véglegesítésre.)</w:t>
      </w:r>
    </w:p>
    <w:p w14:paraId="27652894" w14:textId="77777777" w:rsidR="00953CCA" w:rsidRPr="00BD4067" w:rsidRDefault="00953CCA" w:rsidP="00BD4067">
      <w:p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</w:p>
    <w:p w14:paraId="6ED2888F" w14:textId="391AF40E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 xml:space="preserve">Rendelkezésre állás, </w:t>
      </w:r>
      <w:r w:rsidR="002A1E9A" w:rsidRPr="00BD4067">
        <w:rPr>
          <w:rFonts w:ascii="Georgia" w:hAnsi="Georgia" w:cs="Arial"/>
          <w:b/>
          <w:szCs w:val="24"/>
        </w:rPr>
        <w:t>együttműködés</w:t>
      </w:r>
    </w:p>
    <w:p w14:paraId="1A1C4070" w14:textId="4C17D400" w:rsidR="00937A6F" w:rsidRPr="00BD4067" w:rsidRDefault="00937A6F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Vállalkozó m</w:t>
      </w:r>
      <w:r w:rsidRPr="00BD4067">
        <w:rPr>
          <w:rFonts w:ascii="Georgia" w:hAnsi="Georgia" w:cs="Arial"/>
          <w:szCs w:val="24"/>
        </w:rPr>
        <w:t>agyar nyelvű telefonos ügyfélszolgálat</w:t>
      </w:r>
      <w:r w:rsidRPr="00BD4067">
        <w:rPr>
          <w:rFonts w:ascii="Georgia" w:hAnsi="Georgia" w:cs="Arial"/>
          <w:szCs w:val="24"/>
        </w:rPr>
        <w:t>ot biztosít</w:t>
      </w:r>
      <w:r w:rsidRPr="00BD4067">
        <w:rPr>
          <w:rFonts w:ascii="Georgia" w:hAnsi="Georgia" w:cs="Arial"/>
          <w:szCs w:val="24"/>
        </w:rPr>
        <w:t xml:space="preserve"> teljes körű ügyintézéssel az év minden napján 0:00-24:00 óráig.</w:t>
      </w:r>
    </w:p>
    <w:p w14:paraId="1DCDCB24" w14:textId="492CD705" w:rsidR="00953CCA" w:rsidRPr="00BD4067" w:rsidRDefault="00937A6F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 </w:t>
      </w:r>
      <w:r w:rsidR="00953CCA" w:rsidRPr="00BD4067">
        <w:rPr>
          <w:rFonts w:ascii="Georgia" w:hAnsi="Georgia" w:cs="Arial"/>
          <w:szCs w:val="24"/>
        </w:rPr>
        <w:t>Vállalkozó a következő irodahelyiségben kiemelten a Megrendelő rendelkezésére álló munkatársat jelöl ki teljes körű szolgáltatással:</w:t>
      </w:r>
    </w:p>
    <w:p w14:paraId="6B36AE91" w14:textId="77777777" w:rsidR="00953CCA" w:rsidRPr="00BD4067" w:rsidRDefault="00953CCA" w:rsidP="00BD4067">
      <w:pPr>
        <w:tabs>
          <w:tab w:val="left" w:pos="720"/>
        </w:tabs>
        <w:spacing w:line="276" w:lineRule="auto"/>
        <w:ind w:left="1416"/>
        <w:rPr>
          <w:rFonts w:ascii="Georgia" w:hAnsi="Georgia" w:cs="Arial"/>
          <w:bCs/>
          <w:szCs w:val="24"/>
        </w:rPr>
      </w:pPr>
      <w:r w:rsidRPr="00BD4067">
        <w:rPr>
          <w:rFonts w:ascii="Georgia" w:hAnsi="Georgia" w:cs="Arial"/>
          <w:bCs/>
          <w:szCs w:val="24"/>
        </w:rPr>
        <w:t>Cím:</w:t>
      </w:r>
      <w:r w:rsidRPr="00BD4067">
        <w:rPr>
          <w:rFonts w:ascii="Georgia" w:hAnsi="Georgia" w:cs="Arial"/>
          <w:bCs/>
          <w:szCs w:val="24"/>
        </w:rPr>
        <w:tab/>
      </w:r>
      <w:r w:rsidRPr="00BD4067">
        <w:rPr>
          <w:rFonts w:ascii="Georgia" w:hAnsi="Georgia" w:cs="Arial"/>
          <w:bCs/>
          <w:szCs w:val="24"/>
        </w:rPr>
        <w:tab/>
        <w:t>……………………………………………...</w:t>
      </w:r>
    </w:p>
    <w:p w14:paraId="2627ECCA" w14:textId="77777777" w:rsidR="003C429F" w:rsidRPr="00BD4067" w:rsidRDefault="003C429F" w:rsidP="00BD4067">
      <w:pPr>
        <w:tabs>
          <w:tab w:val="left" w:pos="720"/>
        </w:tabs>
        <w:spacing w:line="276" w:lineRule="auto"/>
        <w:ind w:left="1416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Az alkalmasság igazolása során bemutatott, a szerződés teljesítésében résztvevő, </w:t>
      </w:r>
      <w:r w:rsidRPr="00BD4067">
        <w:rPr>
          <w:rFonts w:ascii="Georgia" w:hAnsi="Georgia"/>
          <w:szCs w:val="24"/>
        </w:rPr>
        <w:t>nemzetközi IATA-UFTAA szakvizsgával rendelkező szakemberek megnevezése:</w:t>
      </w:r>
    </w:p>
    <w:p w14:paraId="64B3C065" w14:textId="5001B8A4" w:rsidR="003C429F" w:rsidRPr="00BD4067" w:rsidRDefault="003C429F" w:rsidP="00BD4067">
      <w:pPr>
        <w:tabs>
          <w:tab w:val="left" w:pos="720"/>
        </w:tabs>
        <w:spacing w:line="276" w:lineRule="auto"/>
        <w:ind w:left="1416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név: ……………………………………</w:t>
      </w:r>
      <w:r w:rsidRPr="00BD4067">
        <w:rPr>
          <w:rFonts w:ascii="Georgia" w:hAnsi="Georgia" w:cs="Arial"/>
          <w:szCs w:val="24"/>
        </w:rPr>
        <w:tab/>
        <w:t>Mobil: +36-… ……………………..</w:t>
      </w:r>
    </w:p>
    <w:p w14:paraId="37185831" w14:textId="6D154A23" w:rsidR="003C429F" w:rsidRPr="00BD4067" w:rsidRDefault="003C429F" w:rsidP="00BD4067">
      <w:pPr>
        <w:tabs>
          <w:tab w:val="left" w:pos="720"/>
        </w:tabs>
        <w:spacing w:line="276" w:lineRule="auto"/>
        <w:ind w:left="1416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név: …………………………………… </w:t>
      </w:r>
      <w:r w:rsidRPr="00BD4067">
        <w:rPr>
          <w:rFonts w:ascii="Georgia" w:hAnsi="Georgia" w:cs="Arial"/>
          <w:szCs w:val="24"/>
        </w:rPr>
        <w:tab/>
        <w:t>Mobil: +36-… ……………………..</w:t>
      </w:r>
    </w:p>
    <w:p w14:paraId="3D91DD8A" w14:textId="64CA0365" w:rsidR="003C429F" w:rsidRPr="00BD4067" w:rsidRDefault="003C429F" w:rsidP="00BD4067">
      <w:pPr>
        <w:tabs>
          <w:tab w:val="left" w:pos="720"/>
        </w:tabs>
        <w:spacing w:line="276" w:lineRule="auto"/>
        <w:ind w:left="1416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név: …………………………………... </w:t>
      </w:r>
      <w:r w:rsidRPr="00BD4067">
        <w:rPr>
          <w:rFonts w:ascii="Georgia" w:hAnsi="Georgia" w:cs="Arial"/>
          <w:szCs w:val="24"/>
        </w:rPr>
        <w:tab/>
        <w:t>Mobil: +36-… ……………………..</w:t>
      </w:r>
    </w:p>
    <w:p w14:paraId="550A7980" w14:textId="77777777" w:rsidR="003C429F" w:rsidRPr="00BD4067" w:rsidRDefault="003C429F" w:rsidP="00BD4067">
      <w:pPr>
        <w:tabs>
          <w:tab w:val="left" w:pos="720"/>
        </w:tabs>
        <w:spacing w:line="276" w:lineRule="auto"/>
        <w:ind w:left="1416"/>
        <w:rPr>
          <w:rFonts w:ascii="Georgia" w:hAnsi="Georgia" w:cs="Arial"/>
          <w:bCs/>
          <w:szCs w:val="24"/>
        </w:rPr>
      </w:pPr>
    </w:p>
    <w:p w14:paraId="2BD3D4B5" w14:textId="1EC5F941" w:rsidR="00953CCA" w:rsidRPr="00BD4067" w:rsidRDefault="003C429F" w:rsidP="00BD4067">
      <w:pPr>
        <w:tabs>
          <w:tab w:val="left" w:pos="720"/>
        </w:tabs>
        <w:spacing w:line="276" w:lineRule="auto"/>
        <w:ind w:left="1416"/>
        <w:rPr>
          <w:rFonts w:ascii="Georgia" w:hAnsi="Georgia" w:cs="Arial"/>
          <w:bCs/>
          <w:szCs w:val="24"/>
        </w:rPr>
      </w:pPr>
      <w:r w:rsidRPr="00BD4067">
        <w:rPr>
          <w:rFonts w:ascii="Georgia" w:hAnsi="Georgia" w:cs="Arial"/>
          <w:bCs/>
          <w:szCs w:val="24"/>
        </w:rPr>
        <w:t>A k</w:t>
      </w:r>
      <w:r w:rsidR="00953CCA" w:rsidRPr="00BD4067">
        <w:rPr>
          <w:rFonts w:ascii="Georgia" w:hAnsi="Georgia" w:cs="Arial"/>
          <w:bCs/>
          <w:szCs w:val="24"/>
        </w:rPr>
        <w:t>apcsolattartó neve: …………………………………..</w:t>
      </w:r>
    </w:p>
    <w:p w14:paraId="7893EA1C" w14:textId="77777777" w:rsidR="00953CCA" w:rsidRPr="00BD4067" w:rsidRDefault="00953CCA" w:rsidP="00BD4067">
      <w:pPr>
        <w:tabs>
          <w:tab w:val="left" w:pos="720"/>
        </w:tabs>
        <w:spacing w:line="276" w:lineRule="auto"/>
        <w:ind w:left="1416"/>
        <w:rPr>
          <w:rFonts w:ascii="Georgia" w:hAnsi="Georgia" w:cs="Arial"/>
          <w:bCs/>
          <w:szCs w:val="24"/>
        </w:rPr>
      </w:pPr>
      <w:r w:rsidRPr="00BD4067">
        <w:rPr>
          <w:rFonts w:ascii="Georgia" w:hAnsi="Georgia" w:cs="Arial"/>
          <w:bCs/>
          <w:szCs w:val="24"/>
        </w:rPr>
        <w:t>Telefon:</w:t>
      </w:r>
      <w:r w:rsidRPr="00BD4067">
        <w:rPr>
          <w:rFonts w:ascii="Georgia" w:hAnsi="Georgia" w:cs="Arial"/>
          <w:bCs/>
          <w:szCs w:val="24"/>
        </w:rPr>
        <w:tab/>
      </w:r>
      <w:r w:rsidRPr="00BD4067">
        <w:rPr>
          <w:rFonts w:ascii="Georgia" w:hAnsi="Georgia" w:cs="Arial"/>
          <w:bCs/>
          <w:szCs w:val="24"/>
        </w:rPr>
        <w:tab/>
      </w:r>
      <w:r w:rsidRPr="00BD4067">
        <w:rPr>
          <w:rFonts w:ascii="Georgia" w:hAnsi="Georgia" w:cs="Arial"/>
          <w:szCs w:val="24"/>
        </w:rPr>
        <w:t>36-…………………………………</w:t>
      </w:r>
    </w:p>
    <w:p w14:paraId="5D892384" w14:textId="77777777" w:rsidR="00953CCA" w:rsidRPr="00BD4067" w:rsidRDefault="00953CCA" w:rsidP="00BD4067">
      <w:pPr>
        <w:tabs>
          <w:tab w:val="left" w:pos="720"/>
        </w:tabs>
        <w:spacing w:line="276" w:lineRule="auto"/>
        <w:ind w:left="1416"/>
        <w:rPr>
          <w:rFonts w:ascii="Georgia" w:hAnsi="Georgia" w:cs="Arial"/>
          <w:bCs/>
          <w:szCs w:val="24"/>
        </w:rPr>
      </w:pPr>
      <w:r w:rsidRPr="00BD4067">
        <w:rPr>
          <w:rFonts w:ascii="Georgia" w:hAnsi="Georgia" w:cs="Arial"/>
          <w:bCs/>
          <w:szCs w:val="24"/>
        </w:rPr>
        <w:t xml:space="preserve">Fax: </w:t>
      </w:r>
      <w:r w:rsidRPr="00BD4067">
        <w:rPr>
          <w:rFonts w:ascii="Georgia" w:hAnsi="Georgia" w:cs="Arial"/>
          <w:bCs/>
          <w:szCs w:val="24"/>
        </w:rPr>
        <w:tab/>
      </w:r>
      <w:r w:rsidRPr="00BD4067">
        <w:rPr>
          <w:rFonts w:ascii="Georgia" w:hAnsi="Georgia" w:cs="Arial"/>
          <w:bCs/>
          <w:szCs w:val="24"/>
        </w:rPr>
        <w:tab/>
      </w:r>
      <w:r w:rsidRPr="00BD4067">
        <w:rPr>
          <w:rFonts w:ascii="Georgia" w:hAnsi="Georgia" w:cs="Arial"/>
          <w:bCs/>
          <w:szCs w:val="24"/>
        </w:rPr>
        <w:tab/>
      </w:r>
      <w:r w:rsidRPr="00BD4067">
        <w:rPr>
          <w:rFonts w:ascii="Georgia" w:hAnsi="Georgia" w:cs="Arial"/>
          <w:szCs w:val="24"/>
        </w:rPr>
        <w:t>36-1/……………………………..</w:t>
      </w:r>
    </w:p>
    <w:p w14:paraId="712455CB" w14:textId="77777777" w:rsidR="00953CCA" w:rsidRPr="00BD4067" w:rsidRDefault="00953CCA" w:rsidP="00BD4067">
      <w:pPr>
        <w:tabs>
          <w:tab w:val="left" w:pos="720"/>
        </w:tabs>
        <w:spacing w:line="276" w:lineRule="auto"/>
        <w:ind w:left="1416"/>
        <w:rPr>
          <w:rFonts w:ascii="Georgia" w:hAnsi="Georgia" w:cs="Arial"/>
          <w:bCs/>
          <w:szCs w:val="24"/>
        </w:rPr>
      </w:pPr>
      <w:r w:rsidRPr="00BD4067">
        <w:rPr>
          <w:rFonts w:ascii="Georgia" w:hAnsi="Georgia" w:cs="Arial"/>
          <w:bCs/>
          <w:szCs w:val="24"/>
        </w:rPr>
        <w:t>Nyitva tartás:</w:t>
      </w:r>
      <w:r w:rsidRPr="00BD4067">
        <w:rPr>
          <w:rFonts w:ascii="Georgia" w:hAnsi="Georgia" w:cs="Arial"/>
          <w:bCs/>
          <w:szCs w:val="24"/>
        </w:rPr>
        <w:tab/>
        <w:t>Munkanapokon: …………. órától ……………. óráig</w:t>
      </w:r>
    </w:p>
    <w:p w14:paraId="19FC3A98" w14:textId="62541DA2" w:rsidR="00953CCA" w:rsidRPr="00BD4067" w:rsidRDefault="00953CCA" w:rsidP="00BD4067">
      <w:pPr>
        <w:tabs>
          <w:tab w:val="left" w:pos="720"/>
        </w:tabs>
        <w:spacing w:line="276" w:lineRule="auto"/>
        <w:ind w:left="1416"/>
        <w:rPr>
          <w:rFonts w:ascii="Georgia" w:hAnsi="Georgia" w:cs="Arial"/>
          <w:bCs/>
          <w:szCs w:val="24"/>
        </w:rPr>
      </w:pPr>
      <w:r w:rsidRPr="00BD4067">
        <w:rPr>
          <w:rFonts w:ascii="Georgia" w:hAnsi="Georgia" w:cs="Arial"/>
          <w:bCs/>
          <w:szCs w:val="24"/>
        </w:rPr>
        <w:tab/>
      </w:r>
      <w:r w:rsidRPr="00BD4067">
        <w:rPr>
          <w:rFonts w:ascii="Georgia" w:hAnsi="Georgia" w:cs="Arial"/>
          <w:bCs/>
          <w:szCs w:val="24"/>
        </w:rPr>
        <w:tab/>
      </w:r>
      <w:r w:rsidRPr="00BD4067">
        <w:rPr>
          <w:rFonts w:ascii="Georgia" w:hAnsi="Georgia" w:cs="Arial"/>
          <w:bCs/>
          <w:szCs w:val="24"/>
        </w:rPr>
        <w:tab/>
        <w:t>Munkaszüneti napokon: ………. órától …… óráig</w:t>
      </w:r>
    </w:p>
    <w:p w14:paraId="7C6097C8" w14:textId="77777777" w:rsidR="00953CCA" w:rsidRPr="00BD4067" w:rsidRDefault="00953CCA" w:rsidP="00BD4067">
      <w:pPr>
        <w:tabs>
          <w:tab w:val="left" w:pos="720"/>
        </w:tabs>
        <w:spacing w:line="276" w:lineRule="auto"/>
        <w:ind w:left="1416"/>
        <w:rPr>
          <w:rFonts w:ascii="Georgia" w:hAnsi="Georgia" w:cs="Arial"/>
          <w:szCs w:val="24"/>
        </w:rPr>
      </w:pPr>
    </w:p>
    <w:p w14:paraId="20ABC733" w14:textId="77777777" w:rsidR="00953CCA" w:rsidRPr="00BD4067" w:rsidRDefault="00953CCA" w:rsidP="00BD4067">
      <w:pPr>
        <w:autoSpaceDE w:val="0"/>
        <w:autoSpaceDN w:val="0"/>
        <w:adjustRightInd w:val="0"/>
        <w:spacing w:line="276" w:lineRule="auto"/>
        <w:ind w:left="1416" w:right="87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lastRenderedPageBreak/>
        <w:t xml:space="preserve">Az ajánlatkérő által küldött megrendelések és egyéb üzenetek fogadására létrehozott külön e-mail cím: </w:t>
      </w:r>
      <w:hyperlink r:id="rId7" w:history="1">
        <w:r w:rsidRPr="00BD4067">
          <w:rPr>
            <w:rStyle w:val="Hiperhivatkozs"/>
            <w:rFonts w:ascii="Georgia" w:hAnsi="Georgia"/>
            <w:szCs w:val="24"/>
          </w:rPr>
          <w:t>………………………….</w:t>
        </w:r>
      </w:hyperlink>
      <w:r w:rsidRPr="00BD4067">
        <w:rPr>
          <w:rFonts w:ascii="Georgia" w:hAnsi="Georgia"/>
          <w:szCs w:val="24"/>
        </w:rPr>
        <w:t xml:space="preserve"> .</w:t>
      </w:r>
    </w:p>
    <w:p w14:paraId="51A42768" w14:textId="77777777" w:rsidR="009E23A7" w:rsidRPr="00BD4067" w:rsidRDefault="009E23A7" w:rsidP="00BD4067">
      <w:pPr>
        <w:pStyle w:val="Listaszerbekezds"/>
        <w:spacing w:after="0"/>
        <w:ind w:left="1778"/>
        <w:rPr>
          <w:rFonts w:ascii="Georgia" w:hAnsi="Georgia" w:cs="Arial"/>
          <w:sz w:val="24"/>
          <w:szCs w:val="24"/>
        </w:rPr>
      </w:pPr>
      <w:r w:rsidRPr="00BD4067">
        <w:rPr>
          <w:rFonts w:ascii="Georgia" w:hAnsi="Georgia" w:cs="Arial"/>
          <w:sz w:val="24"/>
          <w:szCs w:val="24"/>
        </w:rPr>
        <w:t>(A szerződéses adatlap alapján kerül véglegesítésre.)</w:t>
      </w:r>
    </w:p>
    <w:p w14:paraId="7905A699" w14:textId="77777777" w:rsidR="00953CCA" w:rsidRPr="00BD4067" w:rsidRDefault="00953CCA" w:rsidP="00BD4067">
      <w:p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</w:p>
    <w:p w14:paraId="33286F80" w14:textId="0B9892A3" w:rsidR="002A1E9A" w:rsidRPr="00BD4067" w:rsidRDefault="002A1E9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 Megrendelő és a Vállalkozó kötelezettséget vállal arra, hogy a jelen szerződés teljesítése érdekében egymással együttműködnek. </w:t>
      </w:r>
    </w:p>
    <w:p w14:paraId="314A3F8B" w14:textId="77777777" w:rsidR="002A1E9A" w:rsidRPr="00BD4067" w:rsidRDefault="002A1E9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jelen szerződéssel kapcsolatos értesítéseket írásban kell megtenni. A jegyrendelések módosítások, lemondások leadása és visszaigazolása vonatkozásában írásbeli értesítésnek minősül a szerződő felek által egymással írásban közölt e-mail címekről, telefax számról történő üzenetküldés. Egyéb szerződéses kérdésekben kizárólag ajánlott levél vagy telefax útján kell az értesítéseket megtenni.</w:t>
      </w:r>
    </w:p>
    <w:p w14:paraId="08747A43" w14:textId="281AECEA" w:rsidR="002A1E9A" w:rsidRPr="00BD4067" w:rsidRDefault="002A1E9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felek nyilatkozattételre és intézkedésre jogosult képviselői:</w:t>
      </w:r>
    </w:p>
    <w:p w14:paraId="2BFF85E1" w14:textId="77777777" w:rsidR="002A1E9A" w:rsidRPr="00BD4067" w:rsidRDefault="002A1E9A" w:rsidP="00BD4067">
      <w:pPr>
        <w:spacing w:line="276" w:lineRule="auto"/>
        <w:ind w:left="709"/>
        <w:rPr>
          <w:rFonts w:ascii="Georgia" w:hAnsi="Georgia" w:cs="Arial"/>
          <w:szCs w:val="24"/>
        </w:rPr>
      </w:pPr>
    </w:p>
    <w:p w14:paraId="778309BE" w14:textId="34F11C13" w:rsidR="002A1E9A" w:rsidRPr="00BD4067" w:rsidRDefault="002A1E9A" w:rsidP="00BD4067">
      <w:pPr>
        <w:tabs>
          <w:tab w:val="left" w:pos="540"/>
        </w:tabs>
        <w:spacing w:line="276" w:lineRule="auto"/>
        <w:ind w:left="1254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ab/>
        <w:t xml:space="preserve">Megrendelő részéről: </w:t>
      </w:r>
    </w:p>
    <w:p w14:paraId="04BFDD69" w14:textId="72362C9E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Szerződéses kérdésekben:</w:t>
      </w:r>
    </w:p>
    <w:p w14:paraId="7919C112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Név: …………………………....</w:t>
      </w:r>
    </w:p>
    <w:p w14:paraId="6C10C3E6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Tel: ………………………………</w:t>
      </w:r>
    </w:p>
    <w:p w14:paraId="5A385234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Fax: ……………………………..</w:t>
      </w:r>
    </w:p>
    <w:p w14:paraId="235AAA81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</w:p>
    <w:p w14:paraId="684BC923" w14:textId="733B07EE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Szakmai kérdésekben:</w:t>
      </w:r>
    </w:p>
    <w:p w14:paraId="4523775A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Név: …………………………....</w:t>
      </w:r>
    </w:p>
    <w:p w14:paraId="7CA6A1B7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Tel: ………………………………</w:t>
      </w:r>
    </w:p>
    <w:p w14:paraId="1F96EA82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Fax: ……………………………..</w:t>
      </w:r>
    </w:p>
    <w:p w14:paraId="3E703F59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</w:p>
    <w:p w14:paraId="1B97840A" w14:textId="20CECB56" w:rsidR="002A1E9A" w:rsidRPr="00BD4067" w:rsidRDefault="002A1E9A" w:rsidP="00BD4067">
      <w:pPr>
        <w:tabs>
          <w:tab w:val="left" w:pos="540"/>
        </w:tabs>
        <w:spacing w:line="276" w:lineRule="auto"/>
        <w:ind w:left="1254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ab/>
        <w:t xml:space="preserve">Vállalkozó részéről: </w:t>
      </w:r>
    </w:p>
    <w:p w14:paraId="53EE1FFB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Szerződéses kérdésekben:</w:t>
      </w:r>
    </w:p>
    <w:p w14:paraId="714DBB5E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Név: …………………………....</w:t>
      </w:r>
    </w:p>
    <w:p w14:paraId="4E1A0786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Tel: ………………………………</w:t>
      </w:r>
    </w:p>
    <w:p w14:paraId="579F7B9E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Fax: ……………………………..</w:t>
      </w:r>
    </w:p>
    <w:p w14:paraId="1C56315F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</w:p>
    <w:p w14:paraId="31B0BC3D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Szakmai kérdésekben:</w:t>
      </w:r>
    </w:p>
    <w:p w14:paraId="643248E0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Név: …………………………....</w:t>
      </w:r>
    </w:p>
    <w:p w14:paraId="7822959C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Tel: ………………………………</w:t>
      </w:r>
    </w:p>
    <w:p w14:paraId="61D27283" w14:textId="77777777" w:rsidR="002A1E9A" w:rsidRPr="00BD4067" w:rsidRDefault="002A1E9A" w:rsidP="00BD4067">
      <w:pPr>
        <w:tabs>
          <w:tab w:val="left" w:pos="540"/>
        </w:tabs>
        <w:spacing w:line="276" w:lineRule="auto"/>
        <w:ind w:left="1527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Fax: ……………………………..</w:t>
      </w:r>
    </w:p>
    <w:p w14:paraId="218896CD" w14:textId="77777777" w:rsidR="009E23A7" w:rsidRPr="00BD4067" w:rsidRDefault="009E23A7" w:rsidP="00BD4067">
      <w:pPr>
        <w:pStyle w:val="Listaszerbekezds"/>
        <w:spacing w:after="0"/>
        <w:ind w:left="1778"/>
        <w:rPr>
          <w:rFonts w:ascii="Georgia" w:hAnsi="Georgia" w:cs="Arial"/>
          <w:sz w:val="24"/>
          <w:szCs w:val="24"/>
        </w:rPr>
      </w:pPr>
      <w:r w:rsidRPr="00BD4067">
        <w:rPr>
          <w:rFonts w:ascii="Georgia" w:hAnsi="Georgia" w:cs="Arial"/>
          <w:sz w:val="24"/>
          <w:szCs w:val="24"/>
        </w:rPr>
        <w:t>(A szerződéses adatlap alapján kerül véglegesítésre.)</w:t>
      </w:r>
    </w:p>
    <w:p w14:paraId="243B2334" w14:textId="77777777" w:rsidR="002A1E9A" w:rsidRPr="00BD4067" w:rsidRDefault="002A1E9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felek a szerződés aláírásával felhatalmazzák a megnevezett személyeket, hogy a szerződés teljesítése érdekében szükséges döntéseknél a teljesítést igazoló dokumentumok aláírásánál feleket képviseljék. A megnevezett személyek jogosultak és kötelesek megtenni minden olyan intézkedést, nyilatkozatot, amely a szerződés teljesítéséhez szükséges, a jelen szerződésben, az annak mellékleteiben foglaltakkal nem ellentétes, és nem minősül a szerződés módosításának vagy kiegészítésének.</w:t>
      </w:r>
    </w:p>
    <w:p w14:paraId="68D528D3" w14:textId="77777777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bookmarkStart w:id="3" w:name="_GoBack"/>
      <w:bookmarkEnd w:id="3"/>
      <w:r w:rsidRPr="00BD4067">
        <w:rPr>
          <w:rFonts w:ascii="Georgia" w:hAnsi="Georgia" w:cs="Arial"/>
          <w:b/>
          <w:szCs w:val="24"/>
        </w:rPr>
        <w:lastRenderedPageBreak/>
        <w:t>Ellenszolgáltatás</w:t>
      </w:r>
    </w:p>
    <w:p w14:paraId="548C208F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megrendelői kötelezettségvállalás összege: nettó 800.000.000 Ft.</w:t>
      </w:r>
    </w:p>
    <w:p w14:paraId="1EC9FC19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Vállalkozó a jelen szerződés 1. pontjában meghatározott szolgáltatások ellenértékeként a következő – általános forgalmi adót nem tartalmazó – díjakra jogosult:</w:t>
      </w:r>
    </w:p>
    <w:p w14:paraId="0C59D7C9" w14:textId="77777777" w:rsidR="00953CCA" w:rsidRPr="00BD4067" w:rsidRDefault="00953CCA" w:rsidP="00BD4067">
      <w:p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</w:p>
    <w:tbl>
      <w:tblPr>
        <w:tblStyle w:val="Rcsostblzat"/>
        <w:tblW w:w="0" w:type="auto"/>
        <w:tblInd w:w="992" w:type="dxa"/>
        <w:tblLook w:val="04A0" w:firstRow="1" w:lastRow="0" w:firstColumn="1" w:lastColumn="0" w:noHBand="0" w:noVBand="1"/>
      </w:tblPr>
      <w:tblGrid>
        <w:gridCol w:w="6516"/>
        <w:gridCol w:w="1552"/>
      </w:tblGrid>
      <w:tr w:rsidR="007C3065" w:rsidRPr="00BD4067" w14:paraId="12424273" w14:textId="77777777" w:rsidTr="00336904">
        <w:tc>
          <w:tcPr>
            <w:tcW w:w="6516" w:type="dxa"/>
          </w:tcPr>
          <w:p w14:paraId="3C7437DC" w14:textId="77777777" w:rsidR="007C3065" w:rsidRPr="00BD4067" w:rsidRDefault="007C3065" w:rsidP="00BD40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/>
                <w:b/>
                <w:szCs w:val="24"/>
              </w:rPr>
            </w:pPr>
            <w:r w:rsidRPr="00BD4067">
              <w:rPr>
                <w:rFonts w:ascii="Georgia" w:hAnsi="Georgia"/>
                <w:b/>
                <w:szCs w:val="24"/>
              </w:rPr>
              <w:t>Díjtétel megnevezése</w:t>
            </w:r>
          </w:p>
        </w:tc>
        <w:tc>
          <w:tcPr>
            <w:tcW w:w="1552" w:type="dxa"/>
          </w:tcPr>
          <w:p w14:paraId="518FBC93" w14:textId="686C560C" w:rsidR="007C3065" w:rsidRPr="00BD4067" w:rsidRDefault="007C3065" w:rsidP="00BD4067">
            <w:pPr>
              <w:tabs>
                <w:tab w:val="num" w:pos="567"/>
              </w:tabs>
              <w:jc w:val="center"/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 w:cs="Arial"/>
                <w:b/>
                <w:szCs w:val="24"/>
              </w:rPr>
              <w:t>Nettó díj</w:t>
            </w:r>
          </w:p>
        </w:tc>
      </w:tr>
      <w:tr w:rsidR="007C3065" w:rsidRPr="00BD4067" w14:paraId="3C473732" w14:textId="77777777" w:rsidTr="00336904">
        <w:tc>
          <w:tcPr>
            <w:tcW w:w="6516" w:type="dxa"/>
          </w:tcPr>
          <w:p w14:paraId="12FBF099" w14:textId="0BB52827" w:rsidR="007C3065" w:rsidRPr="00BD4067" w:rsidRDefault="007C3065" w:rsidP="00BD4067">
            <w:pPr>
              <w:tabs>
                <w:tab w:val="num" w:pos="567"/>
              </w:tabs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Repülőjegy re</w:t>
            </w:r>
            <w:r w:rsidR="006D6F22" w:rsidRPr="00BD4067">
              <w:rPr>
                <w:rFonts w:ascii="Georgia" w:hAnsi="Georgia"/>
                <w:szCs w:val="24"/>
              </w:rPr>
              <w:t>ndelés szolgáltatási díja</w:t>
            </w:r>
          </w:p>
        </w:tc>
        <w:tc>
          <w:tcPr>
            <w:tcW w:w="1552" w:type="dxa"/>
          </w:tcPr>
          <w:p w14:paraId="6649E79C" w14:textId="3FD2258D" w:rsidR="007C3065" w:rsidRPr="00BD4067" w:rsidRDefault="006D6F22" w:rsidP="00BD4067">
            <w:pPr>
              <w:tabs>
                <w:tab w:val="num" w:pos="567"/>
              </w:tabs>
              <w:jc w:val="right"/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Ft/ db</w:t>
            </w:r>
          </w:p>
        </w:tc>
      </w:tr>
      <w:tr w:rsidR="007C3065" w:rsidRPr="00BD4067" w14:paraId="32323F03" w14:textId="77777777" w:rsidTr="00336904">
        <w:tc>
          <w:tcPr>
            <w:tcW w:w="6516" w:type="dxa"/>
          </w:tcPr>
          <w:p w14:paraId="131D45BE" w14:textId="35DE6649" w:rsidR="007C3065" w:rsidRPr="00BD4067" w:rsidRDefault="007C3065" w:rsidP="00BD4067">
            <w:pPr>
              <w:tabs>
                <w:tab w:val="num" w:pos="567"/>
              </w:tabs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Repülőjegy lemondás szolgáltatási d</w:t>
            </w:r>
            <w:r w:rsidR="006D6F22" w:rsidRPr="00BD4067">
              <w:rPr>
                <w:rFonts w:ascii="Georgia" w:hAnsi="Georgia"/>
                <w:szCs w:val="24"/>
              </w:rPr>
              <w:t>íja a légitársaság díjain felül</w:t>
            </w:r>
          </w:p>
        </w:tc>
        <w:tc>
          <w:tcPr>
            <w:tcW w:w="1552" w:type="dxa"/>
          </w:tcPr>
          <w:p w14:paraId="650955ED" w14:textId="3006CC99" w:rsidR="007C3065" w:rsidRPr="00BD4067" w:rsidRDefault="006D6F22" w:rsidP="00BD4067">
            <w:pPr>
              <w:tabs>
                <w:tab w:val="num" w:pos="567"/>
              </w:tabs>
              <w:jc w:val="right"/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Ft/ db</w:t>
            </w:r>
          </w:p>
        </w:tc>
      </w:tr>
      <w:tr w:rsidR="007C3065" w:rsidRPr="00BD4067" w14:paraId="3570467E" w14:textId="77777777" w:rsidTr="00336904">
        <w:tc>
          <w:tcPr>
            <w:tcW w:w="6516" w:type="dxa"/>
          </w:tcPr>
          <w:p w14:paraId="4CA82EBB" w14:textId="3D5E2590" w:rsidR="007C3065" w:rsidRPr="00BD4067" w:rsidRDefault="007C3065" w:rsidP="00BD4067">
            <w:pPr>
              <w:tabs>
                <w:tab w:val="num" w:pos="567"/>
              </w:tabs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Repülőjegy módosítás szolgáltatási d</w:t>
            </w:r>
            <w:r w:rsidR="006D6F22" w:rsidRPr="00BD4067">
              <w:rPr>
                <w:rFonts w:ascii="Georgia" w:hAnsi="Georgia"/>
                <w:szCs w:val="24"/>
              </w:rPr>
              <w:t>íja a légitársaság díjain felül</w:t>
            </w:r>
          </w:p>
        </w:tc>
        <w:tc>
          <w:tcPr>
            <w:tcW w:w="1552" w:type="dxa"/>
          </w:tcPr>
          <w:p w14:paraId="6B159133" w14:textId="5FD3E0E0" w:rsidR="007C3065" w:rsidRPr="00BD4067" w:rsidRDefault="006D6F22" w:rsidP="00BD4067">
            <w:pPr>
              <w:tabs>
                <w:tab w:val="num" w:pos="567"/>
              </w:tabs>
              <w:jc w:val="right"/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Ft/ db</w:t>
            </w:r>
          </w:p>
        </w:tc>
      </w:tr>
      <w:tr w:rsidR="007C3065" w:rsidRPr="00BD4067" w14:paraId="41E957BA" w14:textId="77777777" w:rsidTr="00336904">
        <w:tc>
          <w:tcPr>
            <w:tcW w:w="6516" w:type="dxa"/>
          </w:tcPr>
          <w:p w14:paraId="2F4D1815" w14:textId="48A74406" w:rsidR="007C3065" w:rsidRPr="00BD4067" w:rsidRDefault="007C3065" w:rsidP="00BD4067">
            <w:pPr>
              <w:tabs>
                <w:tab w:val="num" w:pos="567"/>
              </w:tabs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 xml:space="preserve">Nemzetközi vasúti menetjegyek beszerzése és a </w:t>
            </w:r>
            <w:r w:rsidR="006D6F22" w:rsidRPr="00BD4067">
              <w:rPr>
                <w:rFonts w:ascii="Georgia" w:hAnsi="Georgia"/>
                <w:szCs w:val="24"/>
              </w:rPr>
              <w:t>hozzá kapcsolódó szolgáltatások</w:t>
            </w:r>
          </w:p>
        </w:tc>
        <w:tc>
          <w:tcPr>
            <w:tcW w:w="1552" w:type="dxa"/>
          </w:tcPr>
          <w:p w14:paraId="3BA19BF8" w14:textId="53E98806" w:rsidR="007C3065" w:rsidRPr="00BD4067" w:rsidRDefault="006D6F22" w:rsidP="00BD4067">
            <w:pPr>
              <w:tabs>
                <w:tab w:val="num" w:pos="567"/>
              </w:tabs>
              <w:jc w:val="right"/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Ft/ db</w:t>
            </w:r>
          </w:p>
        </w:tc>
      </w:tr>
      <w:tr w:rsidR="007C3065" w:rsidRPr="00BD4067" w14:paraId="4A979F3F" w14:textId="77777777" w:rsidTr="00336904">
        <w:tc>
          <w:tcPr>
            <w:tcW w:w="6516" w:type="dxa"/>
          </w:tcPr>
          <w:p w14:paraId="2FD76438" w14:textId="29170DD7" w:rsidR="007C3065" w:rsidRPr="00BD4067" w:rsidRDefault="007C3065" w:rsidP="00BD4067">
            <w:pPr>
              <w:tabs>
                <w:tab w:val="num" w:pos="567"/>
              </w:tabs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Nemzetközi repülőjegy foglalási rendszer telepítésének és használatának díja a sz</w:t>
            </w:r>
            <w:r w:rsidR="006D6F22" w:rsidRPr="00BD4067">
              <w:rPr>
                <w:rFonts w:ascii="Georgia" w:hAnsi="Georgia"/>
                <w:szCs w:val="24"/>
              </w:rPr>
              <w:t>erződés teljes időtartama alatt</w:t>
            </w:r>
          </w:p>
        </w:tc>
        <w:tc>
          <w:tcPr>
            <w:tcW w:w="1552" w:type="dxa"/>
          </w:tcPr>
          <w:p w14:paraId="752C9687" w14:textId="2D20D60D" w:rsidR="007C3065" w:rsidRPr="00BD4067" w:rsidRDefault="006D6F22" w:rsidP="00BD4067">
            <w:pPr>
              <w:tabs>
                <w:tab w:val="num" w:pos="567"/>
              </w:tabs>
              <w:jc w:val="right"/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Ft</w:t>
            </w:r>
          </w:p>
        </w:tc>
      </w:tr>
      <w:tr w:rsidR="007C3065" w:rsidRPr="00BD4067" w14:paraId="7E595B78" w14:textId="77777777" w:rsidTr="00336904">
        <w:tc>
          <w:tcPr>
            <w:tcW w:w="6516" w:type="dxa"/>
          </w:tcPr>
          <w:p w14:paraId="35C50470" w14:textId="43551F55" w:rsidR="007C3065" w:rsidRPr="00BD4067" w:rsidRDefault="007C3065" w:rsidP="00BD4067">
            <w:pPr>
              <w:tabs>
                <w:tab w:val="num" w:pos="567"/>
              </w:tabs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VIP As</w:t>
            </w:r>
            <w:r w:rsidR="006D6F22" w:rsidRPr="00BD4067">
              <w:rPr>
                <w:rFonts w:ascii="Georgia" w:hAnsi="Georgia"/>
                <w:szCs w:val="24"/>
              </w:rPr>
              <w:t>sistant szolgáltatás díja</w:t>
            </w:r>
          </w:p>
        </w:tc>
        <w:tc>
          <w:tcPr>
            <w:tcW w:w="1552" w:type="dxa"/>
          </w:tcPr>
          <w:p w14:paraId="6247FA47" w14:textId="339FC8B6" w:rsidR="007C3065" w:rsidRPr="00BD4067" w:rsidRDefault="006D6F22" w:rsidP="00BD4067">
            <w:pPr>
              <w:tabs>
                <w:tab w:val="num" w:pos="567"/>
              </w:tabs>
              <w:jc w:val="right"/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Ft/fő</w:t>
            </w:r>
          </w:p>
        </w:tc>
      </w:tr>
      <w:tr w:rsidR="007C3065" w:rsidRPr="00BD4067" w14:paraId="57C1D9CD" w14:textId="77777777" w:rsidTr="00336904">
        <w:tc>
          <w:tcPr>
            <w:tcW w:w="6516" w:type="dxa"/>
          </w:tcPr>
          <w:p w14:paraId="4516F717" w14:textId="60611E2A" w:rsidR="007C3065" w:rsidRPr="00BD4067" w:rsidRDefault="007C3065" w:rsidP="00BD4067">
            <w:pPr>
              <w:tabs>
                <w:tab w:val="num" w:pos="567"/>
              </w:tabs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Utasbiztosí</w:t>
            </w:r>
            <w:r w:rsidR="006D6F22" w:rsidRPr="00BD4067">
              <w:rPr>
                <w:rFonts w:ascii="Georgia" w:hAnsi="Georgia"/>
                <w:szCs w:val="24"/>
              </w:rPr>
              <w:t>tás díja Európában</w:t>
            </w:r>
          </w:p>
        </w:tc>
        <w:tc>
          <w:tcPr>
            <w:tcW w:w="1552" w:type="dxa"/>
          </w:tcPr>
          <w:p w14:paraId="1D1207CC" w14:textId="13E3B6E0" w:rsidR="007C3065" w:rsidRPr="00BD4067" w:rsidRDefault="006D6F22" w:rsidP="00BD4067">
            <w:pPr>
              <w:tabs>
                <w:tab w:val="num" w:pos="567"/>
              </w:tabs>
              <w:jc w:val="right"/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Ft/fő</w:t>
            </w:r>
          </w:p>
        </w:tc>
      </w:tr>
      <w:tr w:rsidR="007C3065" w:rsidRPr="00BD4067" w14:paraId="01380779" w14:textId="77777777" w:rsidTr="00336904">
        <w:tc>
          <w:tcPr>
            <w:tcW w:w="6516" w:type="dxa"/>
          </w:tcPr>
          <w:p w14:paraId="42CD6C42" w14:textId="0C9E5097" w:rsidR="007C3065" w:rsidRPr="00BD4067" w:rsidRDefault="007C3065" w:rsidP="00BD4067">
            <w:pPr>
              <w:tabs>
                <w:tab w:val="num" w:pos="567"/>
              </w:tabs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 xml:space="preserve">Utasbiztosítás díja Európán </w:t>
            </w:r>
            <w:r w:rsidR="006D6F22" w:rsidRPr="00BD4067">
              <w:rPr>
                <w:rFonts w:ascii="Georgia" w:hAnsi="Georgia"/>
                <w:szCs w:val="24"/>
              </w:rPr>
              <w:t>kívül</w:t>
            </w:r>
          </w:p>
        </w:tc>
        <w:tc>
          <w:tcPr>
            <w:tcW w:w="1552" w:type="dxa"/>
          </w:tcPr>
          <w:p w14:paraId="5DBEF133" w14:textId="30866827" w:rsidR="007C3065" w:rsidRPr="00BD4067" w:rsidRDefault="006D6F22" w:rsidP="00BD4067">
            <w:pPr>
              <w:tabs>
                <w:tab w:val="num" w:pos="567"/>
              </w:tabs>
              <w:jc w:val="right"/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Ft/fő</w:t>
            </w:r>
          </w:p>
        </w:tc>
      </w:tr>
      <w:tr w:rsidR="007C3065" w:rsidRPr="00BD4067" w14:paraId="4020A55B" w14:textId="77777777" w:rsidTr="00336904">
        <w:tc>
          <w:tcPr>
            <w:tcW w:w="6516" w:type="dxa"/>
          </w:tcPr>
          <w:p w14:paraId="5D836D8B" w14:textId="23DE2D0A" w:rsidR="007C3065" w:rsidRPr="00BD4067" w:rsidRDefault="007C3065" w:rsidP="00BD4067">
            <w:pPr>
              <w:tabs>
                <w:tab w:val="num" w:pos="567"/>
              </w:tabs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Utasbiztosítás ü</w:t>
            </w:r>
            <w:r w:rsidR="006D6F22" w:rsidRPr="00BD4067">
              <w:rPr>
                <w:rFonts w:ascii="Georgia" w:hAnsi="Georgia"/>
                <w:szCs w:val="24"/>
              </w:rPr>
              <w:t>gyintézésének díja</w:t>
            </w:r>
          </w:p>
        </w:tc>
        <w:tc>
          <w:tcPr>
            <w:tcW w:w="1552" w:type="dxa"/>
          </w:tcPr>
          <w:p w14:paraId="160E5D5E" w14:textId="1D72939B" w:rsidR="007C3065" w:rsidRPr="00BD4067" w:rsidRDefault="006D6F22" w:rsidP="00BD4067">
            <w:pPr>
              <w:tabs>
                <w:tab w:val="num" w:pos="567"/>
              </w:tabs>
              <w:jc w:val="right"/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Ft/fő</w:t>
            </w:r>
          </w:p>
        </w:tc>
      </w:tr>
      <w:tr w:rsidR="007C3065" w:rsidRPr="00BD4067" w14:paraId="1BC36B6B" w14:textId="77777777" w:rsidTr="00336904">
        <w:tc>
          <w:tcPr>
            <w:tcW w:w="6516" w:type="dxa"/>
          </w:tcPr>
          <w:p w14:paraId="3F747577" w14:textId="6CD0528B" w:rsidR="007C3065" w:rsidRPr="00BD4067" w:rsidRDefault="007C3065" w:rsidP="00BD4067">
            <w:pPr>
              <w:tabs>
                <w:tab w:val="num" w:pos="567"/>
              </w:tabs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Szálloda</w:t>
            </w:r>
            <w:r w:rsidR="006D6F22" w:rsidRPr="00BD4067">
              <w:rPr>
                <w:rFonts w:ascii="Georgia" w:hAnsi="Georgia"/>
                <w:szCs w:val="24"/>
              </w:rPr>
              <w:t>foglalás szolgáltatási díja</w:t>
            </w:r>
          </w:p>
        </w:tc>
        <w:tc>
          <w:tcPr>
            <w:tcW w:w="1552" w:type="dxa"/>
          </w:tcPr>
          <w:p w14:paraId="71CB3529" w14:textId="0EFB7E55" w:rsidR="007C3065" w:rsidRPr="00BD4067" w:rsidRDefault="006D6F22" w:rsidP="00BD4067">
            <w:pPr>
              <w:tabs>
                <w:tab w:val="num" w:pos="567"/>
              </w:tabs>
              <w:jc w:val="right"/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Ft/szoba</w:t>
            </w:r>
          </w:p>
        </w:tc>
      </w:tr>
      <w:tr w:rsidR="007C3065" w:rsidRPr="00BD4067" w14:paraId="4F67218A" w14:textId="77777777" w:rsidTr="00336904">
        <w:tc>
          <w:tcPr>
            <w:tcW w:w="6516" w:type="dxa"/>
          </w:tcPr>
          <w:p w14:paraId="6DC313B6" w14:textId="2F934482" w:rsidR="007C3065" w:rsidRPr="00BD4067" w:rsidRDefault="007C3065" w:rsidP="00BD4067">
            <w:pPr>
              <w:tabs>
                <w:tab w:val="num" w:pos="567"/>
              </w:tabs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A különböző közlekedési eszközökkel történő utazások komplex lebonyolításának szolgáltatási díja</w:t>
            </w:r>
          </w:p>
        </w:tc>
        <w:tc>
          <w:tcPr>
            <w:tcW w:w="1552" w:type="dxa"/>
          </w:tcPr>
          <w:p w14:paraId="6FD8133E" w14:textId="3FB7F7E8" w:rsidR="007C3065" w:rsidRPr="00BD4067" w:rsidRDefault="006D6F22" w:rsidP="00BD4067">
            <w:pPr>
              <w:tabs>
                <w:tab w:val="num" w:pos="567"/>
              </w:tabs>
              <w:jc w:val="right"/>
              <w:rPr>
                <w:rFonts w:ascii="Georgia" w:hAnsi="Georgia"/>
                <w:szCs w:val="24"/>
              </w:rPr>
            </w:pPr>
            <w:r w:rsidRPr="00BD4067">
              <w:rPr>
                <w:rFonts w:ascii="Georgia" w:hAnsi="Georgia"/>
                <w:szCs w:val="24"/>
              </w:rPr>
              <w:t>Ft/utazás</w:t>
            </w:r>
          </w:p>
        </w:tc>
      </w:tr>
    </w:tbl>
    <w:p w14:paraId="42F497E6" w14:textId="77777777" w:rsidR="007C3065" w:rsidRPr="00BD4067" w:rsidRDefault="007C3065" w:rsidP="00BD4067">
      <w:p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</w:p>
    <w:p w14:paraId="143C7A60" w14:textId="07EE5FF1" w:rsidR="007C3065" w:rsidRPr="00BD4067" w:rsidRDefault="007C3065" w:rsidP="00BD4067">
      <w:pPr>
        <w:tabs>
          <w:tab w:val="left" w:pos="720"/>
        </w:tabs>
        <w:spacing w:line="276" w:lineRule="auto"/>
        <w:ind w:left="720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(A nyertes végleges ajánlat alapján kerül kitöltésre.)</w:t>
      </w:r>
    </w:p>
    <w:p w14:paraId="5EE351A1" w14:textId="77777777" w:rsidR="007C3065" w:rsidRPr="00BD4067" w:rsidRDefault="007C3065" w:rsidP="00BD4067">
      <w:p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</w:p>
    <w:p w14:paraId="6DB7F523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Szerződés 6.2 pontjában meghatározott díjak tartalmazzák a szerződés teljesítéshez szükséges összes költséget, az itt meghatározott díjakon a menetjegyek, szállások, autóbérlések árán és a reptéri illetéken felül egyéb ár, díj, jutalék felszámítására, költség elszámolására nincs lehetőség.</w:t>
      </w:r>
    </w:p>
    <w:p w14:paraId="4544259E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6.2. pontban felsorolt költségek és díjak a Szerződés hatályba lépése napjától számított 12 hónapig semmilyen jogcímen sem emelhetők, azt követően évente egy alkalommal, a Központi Statisztikai Hivatal által az előző naptári évre vonatkozóan meghatározott fogyasztói árindexnek megfelelő mértékben emelhetők.</w:t>
      </w:r>
    </w:p>
    <w:p w14:paraId="6263F96F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Vállalkozó nem jogosult semmiféle igény érvényesítésére a Megrendelővel szemben, ha a jelen Szerződés alapján történő kifizetések összesített értéke nem éri el a 6.1 pontban meghatározott összeget.</w:t>
      </w:r>
    </w:p>
    <w:p w14:paraId="30650BC4" w14:textId="77777777" w:rsidR="00953CCA" w:rsidRPr="00BD4067" w:rsidRDefault="00953CCA" w:rsidP="00BD4067">
      <w:pPr>
        <w:tabs>
          <w:tab w:val="left" w:pos="720"/>
        </w:tabs>
        <w:spacing w:line="276" w:lineRule="auto"/>
        <w:ind w:left="1620" w:hanging="1260"/>
        <w:rPr>
          <w:rFonts w:ascii="Georgia" w:hAnsi="Georgia" w:cs="Arial"/>
          <w:szCs w:val="24"/>
        </w:rPr>
      </w:pPr>
    </w:p>
    <w:p w14:paraId="2F811C05" w14:textId="77777777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>Visszatérítés</w:t>
      </w:r>
    </w:p>
    <w:p w14:paraId="071CC00A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 vasúti menetjegyek árából adott visszatérítés mértéke: ……….. %. </w:t>
      </w:r>
    </w:p>
    <w:p w14:paraId="7639F141" w14:textId="77777777" w:rsidR="009905F8" w:rsidRPr="00BD4067" w:rsidRDefault="009905F8" w:rsidP="00BD4067">
      <w:pPr>
        <w:pStyle w:val="Listaszerbekezds"/>
        <w:tabs>
          <w:tab w:val="left" w:pos="720"/>
        </w:tabs>
        <w:spacing w:after="0"/>
        <w:ind w:left="1416"/>
        <w:rPr>
          <w:rFonts w:ascii="Georgia" w:hAnsi="Georgia" w:cs="Arial"/>
          <w:sz w:val="24"/>
          <w:szCs w:val="24"/>
        </w:rPr>
      </w:pPr>
      <w:r w:rsidRPr="00BD4067">
        <w:rPr>
          <w:rFonts w:ascii="Georgia" w:hAnsi="Georgia" w:cs="Arial"/>
          <w:sz w:val="24"/>
          <w:szCs w:val="24"/>
        </w:rPr>
        <w:t>(A nyertes végleges ajánlat alapján kerül kitöltésre.)</w:t>
      </w:r>
    </w:p>
    <w:p w14:paraId="74FFF966" w14:textId="79C38EB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 </w:t>
      </w:r>
      <w:r w:rsidR="009905F8" w:rsidRPr="00BD4067">
        <w:rPr>
          <w:rFonts w:ascii="Georgia" w:hAnsi="Georgia" w:cs="Arial"/>
          <w:szCs w:val="24"/>
        </w:rPr>
        <w:t xml:space="preserve">Vállalkozó a </w:t>
      </w:r>
      <w:r w:rsidRPr="00BD4067">
        <w:rPr>
          <w:rFonts w:ascii="Georgia" w:hAnsi="Georgia" w:cs="Arial"/>
          <w:szCs w:val="24"/>
        </w:rPr>
        <w:t xml:space="preserve">visszatérítés </w:t>
      </w:r>
      <w:r w:rsidR="009905F8" w:rsidRPr="00BD4067">
        <w:rPr>
          <w:rFonts w:ascii="Georgia" w:hAnsi="Georgia" w:cs="Arial"/>
          <w:szCs w:val="24"/>
        </w:rPr>
        <w:t>összegét a 3.7. pont szerinti elszámolás alapján, az elszámolás megküldését követő 15</w:t>
      </w:r>
      <w:r w:rsidRPr="00BD4067">
        <w:rPr>
          <w:rFonts w:ascii="Georgia" w:hAnsi="Georgia" w:cs="Arial"/>
          <w:szCs w:val="24"/>
        </w:rPr>
        <w:t xml:space="preserve"> napon belül</w:t>
      </w:r>
      <w:r w:rsidR="009905F8" w:rsidRPr="00BD4067">
        <w:rPr>
          <w:rFonts w:ascii="Georgia" w:hAnsi="Georgia" w:cs="Arial"/>
          <w:szCs w:val="24"/>
        </w:rPr>
        <w:t xml:space="preserve">, </w:t>
      </w:r>
      <w:r w:rsidRPr="00BD4067">
        <w:rPr>
          <w:rFonts w:ascii="Georgia" w:hAnsi="Georgia" w:cs="Arial"/>
          <w:szCs w:val="24"/>
        </w:rPr>
        <w:t xml:space="preserve">a Megrendelő </w:t>
      </w:r>
      <w:r w:rsidRPr="00BD4067">
        <w:rPr>
          <w:rFonts w:ascii="Georgia" w:hAnsi="Georgia" w:cs="Arial"/>
          <w:szCs w:val="24"/>
        </w:rPr>
        <w:lastRenderedPageBreak/>
        <w:t>Magyar Államkincstárnál vezetett 10032000-01400805-00000000 számú számlájára</w:t>
      </w:r>
      <w:r w:rsidR="009905F8" w:rsidRPr="00BD4067">
        <w:rPr>
          <w:rFonts w:ascii="Georgia" w:hAnsi="Georgia" w:cs="Arial"/>
          <w:szCs w:val="24"/>
        </w:rPr>
        <w:t xml:space="preserve"> utalja át</w:t>
      </w:r>
      <w:r w:rsidRPr="00BD4067">
        <w:rPr>
          <w:rFonts w:ascii="Georgia" w:hAnsi="Georgia" w:cs="Arial"/>
          <w:szCs w:val="24"/>
        </w:rPr>
        <w:t>.</w:t>
      </w:r>
    </w:p>
    <w:p w14:paraId="1B0FBFFC" w14:textId="77777777" w:rsidR="00953CCA" w:rsidRPr="00BD4067" w:rsidRDefault="00953CCA" w:rsidP="00BD4067">
      <w:pPr>
        <w:tabs>
          <w:tab w:val="left" w:pos="720"/>
        </w:tabs>
        <w:spacing w:line="276" w:lineRule="auto"/>
        <w:ind w:left="360"/>
        <w:rPr>
          <w:rFonts w:ascii="Georgia" w:hAnsi="Georgia" w:cs="Arial"/>
          <w:szCs w:val="24"/>
        </w:rPr>
      </w:pPr>
    </w:p>
    <w:p w14:paraId="3AED8B56" w14:textId="77777777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>Fizetési feltételek</w:t>
      </w:r>
    </w:p>
    <w:p w14:paraId="46072A79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szolgáltatás természetére tekintettel előleg kifizetésére nincs lehetőség.</w:t>
      </w:r>
    </w:p>
    <w:p w14:paraId="1BF541B2" w14:textId="581F83A0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Az általános forgalmi adó fizetési </w:t>
      </w:r>
      <w:r w:rsidR="00EF75E2" w:rsidRPr="00BD4067">
        <w:rPr>
          <w:rFonts w:ascii="Georgia" w:hAnsi="Georgia" w:cs="Arial"/>
          <w:szCs w:val="24"/>
        </w:rPr>
        <w:t xml:space="preserve">kötelezettség vonatkozásában a 2007. évi CXXVII. </w:t>
      </w:r>
      <w:r w:rsidRPr="00BD4067">
        <w:rPr>
          <w:rFonts w:ascii="Georgia" w:hAnsi="Georgia" w:cs="Arial"/>
          <w:szCs w:val="24"/>
        </w:rPr>
        <w:t>törvény XV. fejezetében foglaltak irányadók.</w:t>
      </w:r>
    </w:p>
    <w:p w14:paraId="5583305C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Minden számlát célállomások szerint kell kiállítani azzal, hogy azon kizárólag az egy időpontban és egy útvonalon utazó személyekre vonatkozó adatok szerepeljenek.</w:t>
      </w:r>
    </w:p>
    <w:p w14:paraId="24E31B21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 számlákon a következők szerint kell az adatokat szerepeltetni: </w:t>
      </w:r>
    </w:p>
    <w:p w14:paraId="3794956F" w14:textId="4EEADC15" w:rsidR="00953CCA" w:rsidRPr="00BD4067" w:rsidRDefault="00953CCA" w:rsidP="00BD4067">
      <w:pPr>
        <w:pStyle w:val="Listaszerbekezds"/>
        <w:numPr>
          <w:ilvl w:val="0"/>
          <w:numId w:val="6"/>
        </w:numPr>
        <w:spacing w:after="0"/>
        <w:rPr>
          <w:rFonts w:ascii="Georgia" w:hAnsi="Georgia" w:cs="Arial"/>
          <w:sz w:val="24"/>
          <w:szCs w:val="24"/>
        </w:rPr>
      </w:pPr>
      <w:r w:rsidRPr="00BD4067">
        <w:rPr>
          <w:rFonts w:ascii="Georgia" w:hAnsi="Georgia" w:cs="Arial"/>
          <w:sz w:val="24"/>
          <w:szCs w:val="24"/>
        </w:rPr>
        <w:t xml:space="preserve">A számlán a vevő neve, címe: Országgyűlés Hivatala, 1055 Budapest, Kossuth Lajos tér 1-3. </w:t>
      </w:r>
      <w:r w:rsidR="00AC48EA" w:rsidRPr="00BD4067">
        <w:rPr>
          <w:rFonts w:ascii="Georgia" w:hAnsi="Georgia" w:cs="Arial"/>
          <w:sz w:val="24"/>
          <w:szCs w:val="24"/>
        </w:rPr>
        <w:t xml:space="preserve">A vevő adószáma: </w:t>
      </w:r>
      <w:r w:rsidR="00AC48EA" w:rsidRPr="00BD4067">
        <w:rPr>
          <w:rFonts w:ascii="Georgia" w:hAnsi="Georgia"/>
          <w:sz w:val="24"/>
          <w:szCs w:val="24"/>
        </w:rPr>
        <w:t>15300014-2-41</w:t>
      </w:r>
      <w:r w:rsidR="00AC48EA" w:rsidRPr="00BD4067">
        <w:rPr>
          <w:rFonts w:ascii="Georgia" w:hAnsi="Georgia"/>
          <w:sz w:val="24"/>
          <w:szCs w:val="24"/>
        </w:rPr>
        <w:t>.</w:t>
      </w:r>
    </w:p>
    <w:p w14:paraId="5A3591FF" w14:textId="4C616D5A" w:rsidR="00953CCA" w:rsidRPr="00BD4067" w:rsidRDefault="00953CCA" w:rsidP="00BD4067">
      <w:pPr>
        <w:pStyle w:val="Listaszerbekezds"/>
        <w:numPr>
          <w:ilvl w:val="0"/>
          <w:numId w:val="6"/>
        </w:numPr>
        <w:spacing w:after="0"/>
        <w:rPr>
          <w:rFonts w:ascii="Georgia" w:hAnsi="Georgia" w:cs="Arial"/>
          <w:sz w:val="24"/>
          <w:szCs w:val="24"/>
        </w:rPr>
      </w:pPr>
      <w:r w:rsidRPr="00BD4067">
        <w:rPr>
          <w:rFonts w:ascii="Georgia" w:hAnsi="Georgia" w:cs="Arial"/>
          <w:sz w:val="24"/>
          <w:szCs w:val="24"/>
        </w:rPr>
        <w:t xml:space="preserve">A számla postázási címe: Országgyűlés Hivatala, </w:t>
      </w:r>
      <w:r w:rsidR="00EF75E2" w:rsidRPr="00BD4067">
        <w:rPr>
          <w:rFonts w:ascii="Georgia" w:hAnsi="Georgia" w:cs="Arial"/>
          <w:sz w:val="24"/>
          <w:szCs w:val="24"/>
        </w:rPr>
        <w:t>Külügyi igazgatóság</w:t>
      </w:r>
      <w:r w:rsidRPr="00BD4067">
        <w:rPr>
          <w:rFonts w:ascii="Georgia" w:hAnsi="Georgia" w:cs="Arial"/>
          <w:sz w:val="24"/>
          <w:szCs w:val="24"/>
        </w:rPr>
        <w:t xml:space="preserve">, 1055 Budapest, Kossuth Lajos tér 1-3. </w:t>
      </w:r>
    </w:p>
    <w:p w14:paraId="12C77E31" w14:textId="3032229F" w:rsidR="004038B2" w:rsidRPr="00BD4067" w:rsidRDefault="004038B2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Megrendelő a számlák tekintetében az adózás rendjéről szóló 2003. évi XCII. törvény 36/A §-36/B §-aiban foglaltak alkalmazásával köteles az ellenszolgáltatást teljesíteni.</w:t>
      </w:r>
    </w:p>
    <w:p w14:paraId="0A40E2E3" w14:textId="217EA2F9" w:rsidR="004038B2" w:rsidRPr="00BD4067" w:rsidRDefault="004038B2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Az adózás rendjéről szóló 2003. évi XCII. törvény (Art.) 36/A §-a értelmében – a havonta nettó módon számított 200.000 forintot meghaladó kifizetésnél – a számlák kifizetésének feltétele a tényleges kifizetést megelőző 30 napnál nem régebben kelt nemlegesnek minősülő együttes adóigazolás eredeti példányának átadása, bemutatása, megküldése a Megrendelő részére. </w:t>
      </w:r>
    </w:p>
    <w:p w14:paraId="764CE412" w14:textId="668EC672" w:rsidR="004038B2" w:rsidRPr="00BD4067" w:rsidRDefault="004038B2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Amennyiben a Megrendelőt – az Art. 36/B. §-a alkalmazásával – felvették a köztartozásmentes adózói adatbázisba, az adóigazolás benyújtása alól mindaddig mentesül, amíg szerepel az említett adatbázisban. </w:t>
      </w:r>
    </w:p>
    <w:p w14:paraId="04BE80BF" w14:textId="4A591576" w:rsidR="004038B2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 Megrendelő a </w:t>
      </w:r>
      <w:r w:rsidR="00A94F1E" w:rsidRPr="00BD4067">
        <w:rPr>
          <w:rFonts w:ascii="Georgia" w:hAnsi="Georgia" w:cs="Arial"/>
          <w:szCs w:val="24"/>
        </w:rPr>
        <w:t xml:space="preserve">Kbt. 135. § (1) bekezdése, </w:t>
      </w:r>
      <w:r w:rsidRPr="00BD4067">
        <w:rPr>
          <w:rFonts w:ascii="Georgia" w:hAnsi="Georgia" w:cs="Arial"/>
          <w:szCs w:val="24"/>
        </w:rPr>
        <w:t>Ptk. 6:130 § (1)-(2) bekezdései alkalmazásával, a számla kézhezvételét követő 30 naptári napon belül, a Vállalkozó cégkivonatában szere</w:t>
      </w:r>
      <w:r w:rsidR="00EF75E2" w:rsidRPr="00BD4067">
        <w:rPr>
          <w:rFonts w:ascii="Georgia" w:hAnsi="Georgia" w:cs="Arial"/>
          <w:szCs w:val="24"/>
        </w:rPr>
        <w:t>p</w:t>
      </w:r>
      <w:r w:rsidRPr="00BD4067">
        <w:rPr>
          <w:rFonts w:ascii="Georgia" w:hAnsi="Georgia" w:cs="Arial"/>
          <w:szCs w:val="24"/>
        </w:rPr>
        <w:t>lő, a számlán feltüntetett pénzforgalmi számlájára történő átutalással teljesíti fizetési kötelezettségét.</w:t>
      </w:r>
      <w:r w:rsidR="004038B2" w:rsidRPr="00BD4067">
        <w:rPr>
          <w:rFonts w:ascii="Georgia" w:hAnsi="Georgia" w:cs="Arial"/>
          <w:szCs w:val="24"/>
        </w:rPr>
        <w:t xml:space="preserve"> Az adóigazolás késedelmes rendelkezésre bocsátása esetén a fizetési határidőt az adóigazolás átvételétől kell számítani.</w:t>
      </w:r>
    </w:p>
    <w:p w14:paraId="244F5325" w14:textId="1895E81B" w:rsidR="00953CCA" w:rsidRPr="00BD4067" w:rsidRDefault="00EF75E2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 </w:t>
      </w:r>
      <w:r w:rsidR="00953CCA" w:rsidRPr="00BD4067">
        <w:rPr>
          <w:rFonts w:ascii="Georgia" w:hAnsi="Georgia" w:cs="Arial"/>
          <w:szCs w:val="24"/>
        </w:rPr>
        <w:t xml:space="preserve">Vállalkozó a Kbt. 136. § (1) bekezdése alapján kötelezettséget vállal arra, hogy </w:t>
      </w:r>
    </w:p>
    <w:p w14:paraId="12356F36" w14:textId="77777777" w:rsidR="00953CCA" w:rsidRPr="00BD4067" w:rsidRDefault="00953CCA" w:rsidP="00BD4067">
      <w:pPr>
        <w:numPr>
          <w:ilvl w:val="0"/>
          <w:numId w:val="7"/>
        </w:numPr>
        <w:spacing w:line="276" w:lineRule="auto"/>
        <w:rPr>
          <w:rFonts w:ascii="Georgia" w:eastAsia="SimSun" w:hAnsi="Georgia" w:cs="Verdana"/>
          <w:szCs w:val="24"/>
          <w:lang w:eastAsia="zh-CN"/>
        </w:rPr>
      </w:pPr>
      <w:r w:rsidRPr="00BD4067">
        <w:rPr>
          <w:rFonts w:ascii="Georgia" w:eastAsia="SimSun" w:hAnsi="Georgia" w:cs="Verdana"/>
          <w:szCs w:val="24"/>
          <w:lang w:eastAsia="zh-CN"/>
        </w:rPr>
        <w:t xml:space="preserve">nem fizet, illetve számol el a szerződés teljesítésével összefüggésben olyan költségeket, amelyek a Kbt. 62. § (1) bekezdés </w:t>
      </w:r>
      <w:r w:rsidRPr="00BD4067">
        <w:rPr>
          <w:rFonts w:ascii="Georgia" w:eastAsia="SimSun" w:hAnsi="Georgia" w:cs="Verdana"/>
          <w:iCs/>
          <w:szCs w:val="24"/>
          <w:lang w:eastAsia="zh-CN"/>
        </w:rPr>
        <w:t xml:space="preserve">k) </w:t>
      </w:r>
      <w:r w:rsidRPr="00BD4067">
        <w:rPr>
          <w:rFonts w:ascii="Georgia" w:eastAsia="SimSun" w:hAnsi="Georgia" w:cs="Verdana"/>
          <w:szCs w:val="24"/>
          <w:lang w:eastAsia="zh-CN"/>
        </w:rPr>
        <w:t xml:space="preserve">pont </w:t>
      </w:r>
      <w:r w:rsidRPr="00BD4067">
        <w:rPr>
          <w:rFonts w:ascii="Georgia" w:eastAsia="SimSun" w:hAnsi="Georgia" w:cs="Verdana"/>
          <w:iCs/>
          <w:szCs w:val="24"/>
          <w:lang w:eastAsia="zh-CN"/>
        </w:rPr>
        <w:t>ka)-kb)</w:t>
      </w:r>
      <w:r w:rsidRPr="00BD4067">
        <w:rPr>
          <w:rFonts w:ascii="Georgia" w:eastAsia="SimSun" w:hAnsi="Georgia" w:cs="Verdana"/>
          <w:i/>
          <w:iCs/>
          <w:szCs w:val="24"/>
          <w:lang w:eastAsia="zh-CN"/>
        </w:rPr>
        <w:t xml:space="preserve"> </w:t>
      </w:r>
      <w:r w:rsidRPr="00BD4067">
        <w:rPr>
          <w:rFonts w:ascii="Georgia" w:eastAsia="SimSun" w:hAnsi="Georgia" w:cs="Verdana"/>
          <w:szCs w:val="24"/>
          <w:lang w:eastAsia="zh-CN"/>
        </w:rPr>
        <w:t>alpontja szerinti feltételeknek nem megfelelő társaság tekintetében merülnek fel, és amelyek a Vállalkozó adóköteles jövedelmének csökkentésére alkalmasak;</w:t>
      </w:r>
    </w:p>
    <w:p w14:paraId="26F82A02" w14:textId="77777777" w:rsidR="00953CCA" w:rsidRPr="00BD4067" w:rsidRDefault="00953CCA" w:rsidP="00BD4067">
      <w:pPr>
        <w:numPr>
          <w:ilvl w:val="0"/>
          <w:numId w:val="7"/>
        </w:numPr>
        <w:spacing w:line="276" w:lineRule="auto"/>
        <w:rPr>
          <w:rFonts w:ascii="Georgia" w:eastAsia="SimSun" w:hAnsi="Georgia" w:cs="Verdana"/>
          <w:szCs w:val="24"/>
          <w:lang w:eastAsia="zh-CN"/>
        </w:rPr>
      </w:pPr>
      <w:r w:rsidRPr="00BD4067">
        <w:rPr>
          <w:rFonts w:ascii="Georgia" w:eastAsia="SimSun" w:hAnsi="Georgia" w:cs="Verdana"/>
          <w:szCs w:val="24"/>
          <w:lang w:eastAsia="zh-CN"/>
        </w:rPr>
        <w:t>a szerződés teljesítésének teljes időtartama alatt tulajdonosi szerkezetét a Megrendelő számára megismerhetővé teszi és a Kbt. 143. § (3) bekezdése szerinti ügyletekről a Megrendelőt haladéktalanul értesíti.</w:t>
      </w:r>
    </w:p>
    <w:p w14:paraId="19705BD5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lastRenderedPageBreak/>
        <w:t>Késedelmes fizetés esetén Vállalkozó a Ptk. 6:155 §-ában foglaltak szerint jogosult késedelmi kamatra. Megrendelő késedelmét kizárja, ha a köztartozásmentes adózói nyilvántartásban nem szereplő Vállalkozó vagy alvállalkozó nem nyújtja be a b) pont szerinti együttes adóigazolást.</w:t>
      </w:r>
    </w:p>
    <w:p w14:paraId="37CB1544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Vállalkozó kijelenti, hogy az összes teljesített szolgáltatásra vonatkozóan maga állítja ki a számlát.</w:t>
      </w:r>
    </w:p>
    <w:p w14:paraId="23ADADE0" w14:textId="77777777" w:rsidR="00953CCA" w:rsidRPr="00BD4067" w:rsidRDefault="00953CCA" w:rsidP="00BD4067">
      <w:pPr>
        <w:tabs>
          <w:tab w:val="left" w:pos="720"/>
        </w:tabs>
        <w:spacing w:line="276" w:lineRule="auto"/>
        <w:ind w:left="360"/>
        <w:rPr>
          <w:rFonts w:ascii="Georgia" w:hAnsi="Georgia" w:cs="Arial"/>
          <w:szCs w:val="24"/>
        </w:rPr>
      </w:pPr>
    </w:p>
    <w:p w14:paraId="1C6770B5" w14:textId="77777777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>Teljesítési biztosíték</w:t>
      </w:r>
    </w:p>
    <w:p w14:paraId="475B8674" w14:textId="467BA631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Vállalkozó a szerződés teljesítésének elmaradásával kapcsolatos igények biztosítékaként – a Kbt. 1</w:t>
      </w:r>
      <w:r w:rsidR="00A462BF" w:rsidRPr="00BD4067">
        <w:rPr>
          <w:rFonts w:ascii="Georgia" w:hAnsi="Georgia" w:cs="Arial"/>
          <w:szCs w:val="24"/>
        </w:rPr>
        <w:t>34</w:t>
      </w:r>
      <w:r w:rsidRPr="00BD4067">
        <w:rPr>
          <w:rFonts w:ascii="Georgia" w:hAnsi="Georgia" w:cs="Arial"/>
          <w:szCs w:val="24"/>
        </w:rPr>
        <w:t xml:space="preserve">. § </w:t>
      </w:r>
      <w:r w:rsidR="00A462BF" w:rsidRPr="00BD4067">
        <w:rPr>
          <w:rFonts w:ascii="Georgia" w:hAnsi="Georgia" w:cs="Arial"/>
          <w:szCs w:val="24"/>
        </w:rPr>
        <w:t xml:space="preserve">(2) és </w:t>
      </w:r>
      <w:r w:rsidRPr="00BD4067">
        <w:rPr>
          <w:rFonts w:ascii="Georgia" w:hAnsi="Georgia" w:cs="Arial"/>
          <w:szCs w:val="24"/>
        </w:rPr>
        <w:t>(4) bekezdése</w:t>
      </w:r>
      <w:r w:rsidR="00A462BF" w:rsidRPr="00BD4067">
        <w:rPr>
          <w:rFonts w:ascii="Georgia" w:hAnsi="Georgia" w:cs="Arial"/>
          <w:szCs w:val="24"/>
        </w:rPr>
        <w:t xml:space="preserve"> alapján </w:t>
      </w:r>
      <w:r w:rsidRPr="00BD4067">
        <w:rPr>
          <w:rFonts w:ascii="Georgia" w:hAnsi="Georgia" w:cs="Arial"/>
          <w:szCs w:val="24"/>
        </w:rPr>
        <w:t xml:space="preserve">– teljesítési biztosítékot nyújt Megrendelő részére 10 000 000.- Ft értékben, a szerződés időtartamát egy hónappal meghaladó érvényességi idővel. </w:t>
      </w:r>
    </w:p>
    <w:p w14:paraId="5C4B57F7" w14:textId="77777777" w:rsidR="00A462BF" w:rsidRPr="00BD4067" w:rsidRDefault="005D5C6B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biztosíték</w:t>
      </w:r>
      <w:r w:rsidR="00A462BF" w:rsidRPr="00BD4067">
        <w:rPr>
          <w:rFonts w:ascii="Georgia" w:hAnsi="Georgia" w:cs="Arial"/>
          <w:szCs w:val="24"/>
        </w:rPr>
        <w:t xml:space="preserve"> </w:t>
      </w:r>
      <w:r w:rsidRPr="00BD4067">
        <w:rPr>
          <w:rFonts w:ascii="Georgia" w:hAnsi="Georgia" w:cs="Arial"/>
          <w:szCs w:val="24"/>
        </w:rPr>
        <w:t xml:space="preserve">a Kbt. 134. § (6) bekezdés a) </w:t>
      </w:r>
      <w:r w:rsidR="00A462BF" w:rsidRPr="00BD4067">
        <w:rPr>
          <w:rFonts w:ascii="Georgia" w:hAnsi="Georgia" w:cs="Arial"/>
          <w:szCs w:val="24"/>
        </w:rPr>
        <w:t>alapján</w:t>
      </w:r>
      <w:r w:rsidRPr="00BD4067">
        <w:rPr>
          <w:rFonts w:ascii="Georgia" w:hAnsi="Georgia" w:cs="Arial"/>
          <w:szCs w:val="24"/>
        </w:rPr>
        <w:t>– a Vállalkozó választása szerint teljesíthető</w:t>
      </w:r>
      <w:r w:rsidR="00A462BF" w:rsidRPr="00BD4067">
        <w:rPr>
          <w:rFonts w:ascii="Georgia" w:hAnsi="Georgia" w:cs="Arial"/>
          <w:szCs w:val="24"/>
        </w:rPr>
        <w:t xml:space="preserve"> </w:t>
      </w:r>
    </w:p>
    <w:p w14:paraId="655CB82E" w14:textId="613886CD" w:rsidR="00A462BF" w:rsidRPr="00BD4067" w:rsidRDefault="00A462BF" w:rsidP="00BD4067">
      <w:pPr>
        <w:pStyle w:val="Listaszerbekezds"/>
        <w:numPr>
          <w:ilvl w:val="0"/>
          <w:numId w:val="15"/>
        </w:numPr>
        <w:tabs>
          <w:tab w:val="num" w:pos="709"/>
        </w:tabs>
        <w:spacing w:after="0"/>
        <w:rPr>
          <w:rFonts w:ascii="Georgia" w:hAnsi="Georgia" w:cs="Arial"/>
          <w:sz w:val="24"/>
          <w:szCs w:val="24"/>
        </w:rPr>
      </w:pPr>
      <w:r w:rsidRPr="00BD4067">
        <w:rPr>
          <w:rFonts w:ascii="Georgia" w:hAnsi="Georgia" w:cs="Arial"/>
          <w:sz w:val="24"/>
          <w:szCs w:val="24"/>
        </w:rPr>
        <w:t>óvadékként</w:t>
      </w:r>
      <w:r w:rsidR="005D5C6B" w:rsidRPr="00BD4067">
        <w:rPr>
          <w:rFonts w:ascii="Georgia" w:hAnsi="Georgia" w:cs="Arial"/>
          <w:sz w:val="24"/>
          <w:szCs w:val="24"/>
        </w:rPr>
        <w:t xml:space="preserve"> az előírt pénzösszegnek a Megrendelő 10032000-01400805-00000000 számú számlájára történő </w:t>
      </w:r>
      <w:r w:rsidRPr="00BD4067">
        <w:rPr>
          <w:rFonts w:ascii="Georgia" w:hAnsi="Georgia" w:cs="Arial"/>
          <w:sz w:val="24"/>
          <w:szCs w:val="24"/>
        </w:rPr>
        <w:t>átutalással,</w:t>
      </w:r>
      <w:r w:rsidR="005D5C6B" w:rsidRPr="00BD4067">
        <w:rPr>
          <w:rFonts w:ascii="Georgia" w:hAnsi="Georgia" w:cs="Arial"/>
          <w:sz w:val="24"/>
          <w:szCs w:val="24"/>
        </w:rPr>
        <w:t xml:space="preserve"> vagy</w:t>
      </w:r>
    </w:p>
    <w:p w14:paraId="7ADDECB2" w14:textId="3837E596" w:rsidR="00A462BF" w:rsidRPr="00BD4067" w:rsidRDefault="00A462BF" w:rsidP="00BD4067">
      <w:pPr>
        <w:pStyle w:val="Listaszerbekezds"/>
        <w:numPr>
          <w:ilvl w:val="0"/>
          <w:numId w:val="15"/>
        </w:numPr>
        <w:tabs>
          <w:tab w:val="num" w:pos="709"/>
        </w:tabs>
        <w:spacing w:after="0"/>
        <w:rPr>
          <w:rFonts w:ascii="Georgia" w:hAnsi="Georgia" w:cs="Arial"/>
          <w:sz w:val="24"/>
          <w:szCs w:val="24"/>
        </w:rPr>
      </w:pPr>
      <w:r w:rsidRPr="00BD4067">
        <w:rPr>
          <w:rFonts w:ascii="Georgia" w:hAnsi="Georgia" w:cs="Arial"/>
          <w:sz w:val="24"/>
          <w:szCs w:val="24"/>
        </w:rPr>
        <w:t>pénzügyi intézmény vagy biztosító által vállalt garancia vagy készfizető kezesség biztosításával, vagy</w:t>
      </w:r>
    </w:p>
    <w:p w14:paraId="051BDE95" w14:textId="01C35C58" w:rsidR="00A462BF" w:rsidRPr="00BD4067" w:rsidRDefault="00A462BF" w:rsidP="00BD4067">
      <w:pPr>
        <w:pStyle w:val="Listaszerbekezds"/>
        <w:numPr>
          <w:ilvl w:val="0"/>
          <w:numId w:val="15"/>
        </w:numPr>
        <w:tabs>
          <w:tab w:val="num" w:pos="709"/>
        </w:tabs>
        <w:spacing w:after="0"/>
        <w:rPr>
          <w:rFonts w:ascii="Georgia" w:hAnsi="Georgia" w:cs="Arial"/>
          <w:sz w:val="24"/>
          <w:szCs w:val="24"/>
        </w:rPr>
      </w:pPr>
      <w:r w:rsidRPr="00BD4067">
        <w:rPr>
          <w:rFonts w:ascii="Georgia" w:hAnsi="Georgia" w:cs="Arial"/>
          <w:sz w:val="24"/>
          <w:szCs w:val="24"/>
        </w:rPr>
        <w:t xml:space="preserve">biztosítási szerződés alapján kiállított - készfizető kezességvállalást tartalmazó – kötelezvénnyel. </w:t>
      </w:r>
    </w:p>
    <w:p w14:paraId="3E3DA5F6" w14:textId="1936BEFE" w:rsidR="005D5C6B" w:rsidRPr="00BD4067" w:rsidRDefault="005D5C6B" w:rsidP="00BD4067">
      <w:pPr>
        <w:pStyle w:val="Listaszerbekezds"/>
        <w:numPr>
          <w:ilvl w:val="0"/>
          <w:numId w:val="15"/>
        </w:numPr>
        <w:tabs>
          <w:tab w:val="num" w:pos="709"/>
        </w:tabs>
        <w:spacing w:after="0"/>
        <w:rPr>
          <w:rFonts w:ascii="Georgia" w:hAnsi="Georgia" w:cs="Arial"/>
          <w:sz w:val="24"/>
          <w:szCs w:val="24"/>
        </w:rPr>
      </w:pPr>
      <w:r w:rsidRPr="00BD4067">
        <w:rPr>
          <w:rFonts w:ascii="Georgia" w:hAnsi="Georgia" w:cs="Arial"/>
          <w:sz w:val="24"/>
          <w:szCs w:val="24"/>
        </w:rPr>
        <w:t>Amennyiben a biztosíték nyújtása bankszámlára történő befizetéssel történik, úgy a számlához a befizetésről szóló banki igazolást és a Vállalkozó által a befizetés összegére, jogcímére vonatkozóan adott cégszerűen aláírt nyilatkozatot is csatolni kell.</w:t>
      </w:r>
    </w:p>
    <w:p w14:paraId="1D41DA8C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teljesítési biztosítékot a szerződéskötés időpontjára kell rendelkezésre bocsátani. A biztosítékról szóló eredeti okmány a szerződés 5. számú mellékletévé válik.</w:t>
      </w:r>
    </w:p>
    <w:p w14:paraId="0269EE80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Megrendelő a teljesítési biztosíték terhére jogosult érvényesíteni az őt megillető kötbér- illetve kártérítési igényt, amelyet a garanciát nyújtó pénzintézet vagy biztosító intézet az alapjogviszony vizsgálata nélkül köteles teljesíteni.</w:t>
      </w:r>
    </w:p>
    <w:p w14:paraId="0C58A5F5" w14:textId="30E3804C" w:rsidR="00AC48EA" w:rsidRPr="00BD4067" w:rsidRDefault="00AC48EA" w:rsidP="00BD4067">
      <w:pPr>
        <w:spacing w:line="259" w:lineRule="auto"/>
        <w:jc w:val="left"/>
        <w:rPr>
          <w:rFonts w:ascii="Georgia" w:hAnsi="Georgia" w:cs="Arial"/>
          <w:szCs w:val="24"/>
        </w:rPr>
      </w:pPr>
    </w:p>
    <w:p w14:paraId="77BB1A9A" w14:textId="77777777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>Titoktartás</w:t>
      </w:r>
    </w:p>
    <w:p w14:paraId="5FF887F2" w14:textId="7FCD2804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Vállalkozót titoktartási kötelezettség terheli a jelen Szerződés teljesítése során a Megrendelővel, annak tevékenységével kapcsolatban tudomására jutott mindennemű, közérdekű adatnak nem minősülő adat, információ, ismeret vonatkozásában. E titoktartási kötelezettség kiterjed a Vállalkozó alkalmazottaira, alvállalkozóira, az alvállalkozók alkalmazottaira, a Szerződés teljesítésében </w:t>
      </w:r>
      <w:r w:rsidR="00AC48EA" w:rsidRPr="00BD4067">
        <w:rPr>
          <w:rFonts w:ascii="Georgia" w:hAnsi="Georgia" w:cs="Arial"/>
          <w:szCs w:val="24"/>
        </w:rPr>
        <w:t xml:space="preserve">résztvevő egyéb </w:t>
      </w:r>
      <w:r w:rsidRPr="00BD4067">
        <w:rPr>
          <w:rFonts w:ascii="Georgia" w:hAnsi="Georgia" w:cs="Arial"/>
          <w:szCs w:val="24"/>
        </w:rPr>
        <w:t>közreműködőkre is, akiket erre a Vállalkozó köteles hitelt érdemlően figyelmeztetni.</w:t>
      </w:r>
    </w:p>
    <w:p w14:paraId="5C842E72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Vállalkozó kötelezettséget vállal arra, hogy a Szerződés teljesítése során megismert vagy készített okmányokat, dokumentumokat és megszerzett információt kizárólag a szerződés teljesítésére használ fel, azokat a </w:t>
      </w:r>
      <w:r w:rsidRPr="00BD4067">
        <w:rPr>
          <w:rFonts w:ascii="Georgia" w:hAnsi="Georgia" w:cs="Arial"/>
          <w:szCs w:val="24"/>
        </w:rPr>
        <w:lastRenderedPageBreak/>
        <w:t>Megrendelő előzetes írásos hozzájárulása nélkül nem hozhatja harmadik fél tudomására.</w:t>
      </w:r>
    </w:p>
    <w:p w14:paraId="55F6BBF5" w14:textId="185533C8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 Vállalkozó a Megrendelő írásbeli engedélye nélkül az általa a Szerződés alapján </w:t>
      </w:r>
      <w:r w:rsidR="00AC48EA" w:rsidRPr="00BD4067">
        <w:rPr>
          <w:rFonts w:ascii="Georgia" w:hAnsi="Georgia" w:cs="Arial"/>
          <w:szCs w:val="24"/>
        </w:rPr>
        <w:t>teljesített szolgátatásról</w:t>
      </w:r>
      <w:r w:rsidRPr="00BD4067">
        <w:rPr>
          <w:rFonts w:ascii="Georgia" w:hAnsi="Georgia" w:cs="Arial"/>
          <w:szCs w:val="24"/>
        </w:rPr>
        <w:t>, illetve a jelen Szerződés teljesítésével kapcsolatosan tudomására jutott információkról harmadik személynek tájékoztatást nem adhat.</w:t>
      </w:r>
    </w:p>
    <w:p w14:paraId="75957919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titoktartási kötelezettség időbeli korlát nélkül áll fenn.</w:t>
      </w:r>
    </w:p>
    <w:p w14:paraId="02539EC9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titoktartási kötelezettség megsértése súlyos szerződésszegésnek minősül, és bekövetkezése esetén Megrendelő a Szerződés azonnali hatállyal való felmondására jogosult.</w:t>
      </w:r>
    </w:p>
    <w:p w14:paraId="5CFF2B4E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jelen pont szerinti titoktartási kötelezettségek alól jogszabály felmentést adhat.</w:t>
      </w:r>
    </w:p>
    <w:p w14:paraId="442D4893" w14:textId="77777777" w:rsidR="00953CCA" w:rsidRPr="00BD4067" w:rsidRDefault="00953CCA" w:rsidP="00BD4067">
      <w:p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</w:p>
    <w:p w14:paraId="1845F5D6" w14:textId="77777777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>Átláthatóság</w:t>
      </w:r>
    </w:p>
    <w:p w14:paraId="2638141C" w14:textId="5A785103" w:rsidR="00590BC0" w:rsidRPr="00BD4067" w:rsidRDefault="00590BC0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 Vállalkozó a 368/2011. (XII. 31.) Korm. rendelet 50. § (1a) bekezdése alapján nyilatkozik arról, hogy átlátható szervezetnek minősül. Nyilatkozata a Szerződés </w:t>
      </w:r>
      <w:r w:rsidR="00EA0BD9" w:rsidRPr="00BD4067">
        <w:rPr>
          <w:rFonts w:ascii="Georgia" w:hAnsi="Georgia" w:cs="Arial"/>
          <w:szCs w:val="24"/>
        </w:rPr>
        <w:t>6</w:t>
      </w:r>
      <w:r w:rsidRPr="00BD4067">
        <w:rPr>
          <w:rFonts w:ascii="Georgia" w:hAnsi="Georgia" w:cs="Arial"/>
          <w:szCs w:val="24"/>
        </w:rPr>
        <w:t xml:space="preserve">. számú mellékletét képezi. </w:t>
      </w:r>
      <w:bookmarkStart w:id="4" w:name="_Toc389742031"/>
      <w:r w:rsidRPr="00BD4067">
        <w:rPr>
          <w:rFonts w:ascii="Georgia" w:hAnsi="Georgia" w:cs="Arial"/>
          <w:szCs w:val="24"/>
        </w:rPr>
        <w:t>A Vállalkozó kötelezettséget vállal arra, hogy e nyilatkozatban foglaltak változása esetén haladéktalanul, írásban tájékoztatja a Megrendelőt.</w:t>
      </w:r>
      <w:bookmarkEnd w:id="4"/>
    </w:p>
    <w:p w14:paraId="50684AB1" w14:textId="77777777" w:rsidR="00590BC0" w:rsidRPr="00BD4067" w:rsidRDefault="00590BC0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bookmarkStart w:id="5" w:name="_Toc389742032"/>
      <w:r w:rsidRPr="00BD4067">
        <w:rPr>
          <w:rFonts w:ascii="Georgia" w:hAnsi="Georgia" w:cs="Arial"/>
          <w:szCs w:val="24"/>
        </w:rPr>
        <w:t>A Vállalkozó tudomásul veszi, hogy a valótlan tartalmú nyilatkozat alapján kötött szerződést a Megrendelő azonnali hatállyal felmondja vagy – ha a szerződés teljesítésére még nem került sor - a szerződéstől eláll.</w:t>
      </w:r>
      <w:bookmarkEnd w:id="5"/>
    </w:p>
    <w:p w14:paraId="4C063DF2" w14:textId="77777777" w:rsidR="00590BC0" w:rsidRPr="00BD4067" w:rsidRDefault="00590BC0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Vállalkozó kötelezettséget vállal arra, hogy kizárólag olyan közreműködőt vesz igénybe a jelen szerződés teljesítése során, amely átlátható szervezet.</w:t>
      </w:r>
    </w:p>
    <w:p w14:paraId="4EF4E2B1" w14:textId="77777777" w:rsidR="00953CCA" w:rsidRPr="00BD4067" w:rsidRDefault="00953CCA" w:rsidP="00BD4067">
      <w:pPr>
        <w:spacing w:line="276" w:lineRule="auto"/>
        <w:ind w:left="567"/>
        <w:rPr>
          <w:rFonts w:ascii="Georgia" w:hAnsi="Georgia" w:cs="Arial"/>
          <w:b/>
          <w:szCs w:val="24"/>
        </w:rPr>
      </w:pPr>
    </w:p>
    <w:p w14:paraId="23A972E0" w14:textId="77777777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>Egyéb megállapodások</w:t>
      </w:r>
    </w:p>
    <w:p w14:paraId="36A8B54C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Hivatalos utazásnak a személyi jövedelemadóról szóló 1995. évi CXVII. törvény 3. § 10. pontja szerinti hivatali, üzleti utazás minősül.</w:t>
      </w:r>
    </w:p>
    <w:p w14:paraId="013FE7C0" w14:textId="04A1586C" w:rsidR="00953CCA" w:rsidRPr="00BD4067" w:rsidRDefault="00EA0BD9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 </w:t>
      </w:r>
      <w:r w:rsidR="00953CCA" w:rsidRPr="00BD4067">
        <w:rPr>
          <w:rFonts w:ascii="Georgia" w:hAnsi="Georgia" w:cs="Arial"/>
          <w:szCs w:val="24"/>
        </w:rPr>
        <w:t xml:space="preserve">Vállalkozó tudomásul veszi, hogy a Megrendelő a központosított közbeszerzés keretében is beszerezheti a jelen szerződés tárgyát képező szolgáltatásokat. </w:t>
      </w:r>
    </w:p>
    <w:p w14:paraId="0BAA5AA3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bookmarkStart w:id="6" w:name="_Toc342288357"/>
      <w:r w:rsidRPr="00BD4067">
        <w:rPr>
          <w:rFonts w:ascii="Georgia" w:hAnsi="Georgia" w:cs="Arial"/>
          <w:szCs w:val="24"/>
        </w:rPr>
        <w:t>A szerződést a Kbt. 138. § (1) bekezdése alapján a szerződést a közbeszerzési eljárás alapján nyertes ajánlattevőként szerződő félnek, illetve közösen ajánlatot tevőknek kell teljesítenie.</w:t>
      </w:r>
    </w:p>
    <w:bookmarkEnd w:id="6"/>
    <w:p w14:paraId="2163E74D" w14:textId="22BDA20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 Vállalkozó a jelen Szerződésben meghatározott feladatai teljesítéséhez, igénybe vett alvállalkozó(k), közreműködők által végzett munkákért, szolgáltatásokért úgy felel, mintha a munkát maga végezte volna. </w:t>
      </w:r>
    </w:p>
    <w:p w14:paraId="10AD29EA" w14:textId="33FF77B1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Vállalkozó legkésőbb a szerződés megkötésének időpontjában köteles valamennyi olyan alvállalkozót bejelenteni, amely részt vesz a szerződés teljesítésében. Az alvállalkozók</w:t>
      </w:r>
      <w:r w:rsidR="00EA0BD9" w:rsidRPr="00BD4067">
        <w:rPr>
          <w:rFonts w:ascii="Georgia" w:hAnsi="Georgia" w:cs="Arial"/>
          <w:szCs w:val="24"/>
        </w:rPr>
        <w:t xml:space="preserve">ra vonatkozó nyilatkozat </w:t>
      </w:r>
      <w:r w:rsidRPr="00BD4067">
        <w:rPr>
          <w:rFonts w:ascii="Georgia" w:hAnsi="Georgia" w:cs="Arial"/>
          <w:szCs w:val="24"/>
        </w:rPr>
        <w:t xml:space="preserve">a </w:t>
      </w:r>
      <w:r w:rsidR="00EA0BD9" w:rsidRPr="00BD4067">
        <w:rPr>
          <w:rFonts w:ascii="Georgia" w:hAnsi="Georgia" w:cs="Arial"/>
          <w:szCs w:val="24"/>
        </w:rPr>
        <w:t xml:space="preserve">Szerződés </w:t>
      </w:r>
      <w:r w:rsidRPr="00BD4067">
        <w:rPr>
          <w:rFonts w:ascii="Georgia" w:hAnsi="Georgia" w:cs="Arial"/>
          <w:szCs w:val="24"/>
        </w:rPr>
        <w:t>3. számú melléklet</w:t>
      </w:r>
      <w:r w:rsidR="00EA0BD9" w:rsidRPr="00BD4067">
        <w:rPr>
          <w:rFonts w:ascii="Georgia" w:hAnsi="Georgia" w:cs="Arial"/>
          <w:szCs w:val="24"/>
        </w:rPr>
        <w:t>ét</w:t>
      </w:r>
      <w:r w:rsidRPr="00BD4067">
        <w:rPr>
          <w:rFonts w:ascii="Georgia" w:hAnsi="Georgia" w:cs="Arial"/>
          <w:szCs w:val="24"/>
        </w:rPr>
        <w:t xml:space="preserve"> </w:t>
      </w:r>
      <w:r w:rsidR="00EA0BD9" w:rsidRPr="00BD4067">
        <w:rPr>
          <w:rFonts w:ascii="Georgia" w:hAnsi="Georgia" w:cs="Arial"/>
          <w:szCs w:val="24"/>
        </w:rPr>
        <w:t>képezi</w:t>
      </w:r>
      <w:r w:rsidRPr="00BD4067">
        <w:rPr>
          <w:rFonts w:ascii="Georgia" w:hAnsi="Georgia" w:cs="Arial"/>
          <w:szCs w:val="24"/>
        </w:rPr>
        <w:t>.</w:t>
      </w:r>
    </w:p>
    <w:p w14:paraId="5E2DA2ED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 Vállalkozó köteles a Megrendelőnek előzetesen írásban bejelenteni a szerződés teljesítéséhez igénybe venni kívánt és a jelen szerződés 3. </w:t>
      </w:r>
      <w:r w:rsidRPr="00BD4067">
        <w:rPr>
          <w:rFonts w:ascii="Georgia" w:hAnsi="Georgia" w:cs="Arial"/>
          <w:szCs w:val="24"/>
        </w:rPr>
        <w:lastRenderedPageBreak/>
        <w:t>számú mellékletében megjelölt alvállalkozók szintjén bekövetkező változtatási igényét. Az új alvállalkozók jelen szerződés teljesítésébe való bevonására a Kbt. 138. §-ában foglaltak vonatkoznak. A Vállalkozó kizárólag a Megrendelő előzetes hozzájárulásával vonhat be új alvállalkozót a jelen szerződés teljesítésébe ha azzal szemben kizáró ok nem áll fenn.</w:t>
      </w:r>
    </w:p>
    <w:p w14:paraId="5FFDA5C8" w14:textId="6A72106E" w:rsidR="006D531C" w:rsidRPr="00BD4067" w:rsidRDefault="006D531C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szerződés teljesítéshez kapacitást nyújtó szervezet és az erőforrás megnevezése: ………………………………….</w:t>
      </w:r>
    </w:p>
    <w:p w14:paraId="22260740" w14:textId="51C38710" w:rsidR="006D531C" w:rsidRPr="00BD4067" w:rsidRDefault="006D531C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/>
          <w:iCs/>
          <w:szCs w:val="24"/>
        </w:rPr>
        <w:t xml:space="preserve">A Vállalkozó szakmai alkalmassága igazolására igénybevett, </w:t>
      </w:r>
      <w:r w:rsidRPr="00BD4067">
        <w:rPr>
          <w:rFonts w:ascii="Georgia" w:hAnsi="Georgia"/>
          <w:iCs/>
          <w:szCs w:val="24"/>
        </w:rPr>
        <w:t xml:space="preserve">a szerződés </w:t>
      </w:r>
      <w:r w:rsidRPr="00BD4067">
        <w:rPr>
          <w:rFonts w:ascii="Georgia" w:hAnsi="Georgia"/>
          <w:iCs/>
          <w:szCs w:val="24"/>
        </w:rPr>
        <w:t xml:space="preserve">teljesítésében résztvevő, </w:t>
      </w:r>
      <w:r w:rsidRPr="00BD4067">
        <w:rPr>
          <w:rFonts w:ascii="Georgia" w:hAnsi="Georgia"/>
          <w:szCs w:val="24"/>
        </w:rPr>
        <w:t>nemzetközi IATA-UFTAA szakvizsgával rendelkez</w:t>
      </w:r>
      <w:r w:rsidRPr="00BD4067">
        <w:rPr>
          <w:rFonts w:ascii="Georgia" w:hAnsi="Georgia"/>
          <w:szCs w:val="24"/>
        </w:rPr>
        <w:t>ő személyek: …………………………, ………………………, ………………….</w:t>
      </w:r>
    </w:p>
    <w:p w14:paraId="17D0470A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 Kbt. 142. § (5) bekezdésének alkalmazása szempontjából súlyos szerződésszegésnek minősül amennyiben a Vállalkozó nem tesz eleget az alvállalkozó bevonásával kapcsolatos, a Kbt. 138. § (2) bekezdésében illetve jelen Szerződésben előírt előzetes bejelentési kötelezettségének. </w:t>
      </w:r>
    </w:p>
    <w:p w14:paraId="2C41F9D7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jelen szerződés teljesítéséről a Kbt. 43. § (1) bekezdés f) pontjában foglalt adatokat kell a közzétenni.</w:t>
      </w:r>
    </w:p>
    <w:p w14:paraId="7A1A7136" w14:textId="31464F4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Vállalkozó a jelen Szerződésben meghatározott </w:t>
      </w:r>
      <w:r w:rsidR="00AC48EA" w:rsidRPr="00BD4067">
        <w:rPr>
          <w:rFonts w:ascii="Georgia" w:hAnsi="Georgia" w:cs="Arial"/>
          <w:szCs w:val="24"/>
        </w:rPr>
        <w:t>szolgáltatás</w:t>
      </w:r>
      <w:r w:rsidRPr="00BD4067">
        <w:rPr>
          <w:rFonts w:ascii="Georgia" w:hAnsi="Georgia" w:cs="Arial"/>
          <w:szCs w:val="24"/>
        </w:rPr>
        <w:t xml:space="preserve"> teljesítéséhez, igénybe vett alvállalkozók által </w:t>
      </w:r>
      <w:r w:rsidR="00AC48EA" w:rsidRPr="00BD4067">
        <w:rPr>
          <w:rFonts w:ascii="Georgia" w:hAnsi="Georgia" w:cs="Arial"/>
          <w:szCs w:val="24"/>
        </w:rPr>
        <w:t>teljesített</w:t>
      </w:r>
      <w:r w:rsidRPr="00BD4067">
        <w:rPr>
          <w:rFonts w:ascii="Georgia" w:hAnsi="Georgia" w:cs="Arial"/>
          <w:szCs w:val="24"/>
        </w:rPr>
        <w:t xml:space="preserve"> szolgáltatásokért úgy felel, mintha a </w:t>
      </w:r>
      <w:r w:rsidR="00AC48EA" w:rsidRPr="00BD4067">
        <w:rPr>
          <w:rFonts w:ascii="Georgia" w:hAnsi="Georgia" w:cs="Arial"/>
          <w:szCs w:val="24"/>
        </w:rPr>
        <w:t>szolgáltatást</w:t>
      </w:r>
      <w:r w:rsidRPr="00BD4067">
        <w:rPr>
          <w:rFonts w:ascii="Georgia" w:hAnsi="Georgia" w:cs="Arial"/>
          <w:szCs w:val="24"/>
        </w:rPr>
        <w:t xml:space="preserve"> maga </w:t>
      </w:r>
      <w:r w:rsidR="00AC48EA" w:rsidRPr="00BD4067">
        <w:rPr>
          <w:rFonts w:ascii="Georgia" w:hAnsi="Georgia" w:cs="Arial"/>
          <w:szCs w:val="24"/>
        </w:rPr>
        <w:t>teljesítette</w:t>
      </w:r>
      <w:r w:rsidRPr="00BD4067">
        <w:rPr>
          <w:rFonts w:ascii="Georgia" w:hAnsi="Georgia" w:cs="Arial"/>
          <w:szCs w:val="24"/>
        </w:rPr>
        <w:t xml:space="preserve"> volna.</w:t>
      </w:r>
    </w:p>
    <w:p w14:paraId="47133697" w14:textId="77777777" w:rsidR="00953CCA" w:rsidRPr="00BD4067" w:rsidRDefault="00953CCA" w:rsidP="00BD4067">
      <w:p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</w:p>
    <w:p w14:paraId="32711283" w14:textId="77777777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>Vitás kérdések rendezése</w:t>
      </w:r>
    </w:p>
    <w:p w14:paraId="36E004BF" w14:textId="715C35A6" w:rsidR="00953CCA" w:rsidRPr="00BD4067" w:rsidRDefault="00AC48E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</w:t>
      </w:r>
      <w:r w:rsidR="00953CCA" w:rsidRPr="00BD4067">
        <w:rPr>
          <w:rFonts w:ascii="Georgia" w:hAnsi="Georgia" w:cs="Arial"/>
          <w:szCs w:val="24"/>
        </w:rPr>
        <w:t xml:space="preserve"> Megrendelőnek és Vállalkozónak mindent meg kell tennie annak érdekében, hogy közvetlen tárgyalások útján rendezzenek minden olyan nézeteltérést vagy vitát, amely közöttük a jelen szerződéssel kapcsolatban merül fel.</w:t>
      </w:r>
    </w:p>
    <w:p w14:paraId="4B22E3D2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Amennyiben az említett közvetlen tárgyalások a megkezdésüktől számított 10 munkanapon belül nem vezetnek a jelen szerződéssel összefüggésben keletkezett jogvita rendezéséhez, úgy a perben illetékes bíróságot a Polgári Perrendtartás hatáskörre és illetékességre vonatkozó rendelkezései alapján kell kiválasztani. </w:t>
      </w:r>
    </w:p>
    <w:p w14:paraId="148ADBF0" w14:textId="77777777" w:rsidR="00953CCA" w:rsidRPr="00BD4067" w:rsidRDefault="00953CCA" w:rsidP="00BD4067">
      <w:pPr>
        <w:autoSpaceDE w:val="0"/>
        <w:autoSpaceDN w:val="0"/>
        <w:adjustRightInd w:val="0"/>
        <w:spacing w:line="276" w:lineRule="auto"/>
        <w:rPr>
          <w:rFonts w:ascii="Georgia" w:eastAsia="Calibri" w:hAnsi="Georgia"/>
          <w:szCs w:val="24"/>
        </w:rPr>
      </w:pPr>
    </w:p>
    <w:p w14:paraId="2E244833" w14:textId="77777777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bookmarkStart w:id="7" w:name="_Toc508679836"/>
      <w:r w:rsidRPr="00BD4067">
        <w:rPr>
          <w:rFonts w:ascii="Georgia" w:hAnsi="Georgia" w:cs="Arial"/>
          <w:b/>
          <w:szCs w:val="24"/>
        </w:rPr>
        <w:t>Vis Ma</w:t>
      </w:r>
      <w:bookmarkEnd w:id="7"/>
      <w:r w:rsidRPr="00BD4067">
        <w:rPr>
          <w:rFonts w:ascii="Georgia" w:hAnsi="Georgia" w:cs="Arial"/>
          <w:b/>
          <w:szCs w:val="24"/>
        </w:rPr>
        <w:t>jor</w:t>
      </w:r>
    </w:p>
    <w:p w14:paraId="40F2A757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bookmarkStart w:id="8" w:name="_Toc446745876"/>
      <w:bookmarkStart w:id="9" w:name="_Toc446747964"/>
      <w:bookmarkStart w:id="10" w:name="_Toc446748001"/>
      <w:bookmarkStart w:id="11" w:name="_Toc446837074"/>
      <w:r w:rsidRPr="00BD4067">
        <w:rPr>
          <w:rFonts w:ascii="Georgia" w:hAnsi="Georgia" w:cs="Arial"/>
          <w:szCs w:val="24"/>
        </w:rPr>
        <w:t>Vis major események</w:t>
      </w:r>
      <w:bookmarkEnd w:id="8"/>
      <w:bookmarkEnd w:id="9"/>
      <w:bookmarkEnd w:id="10"/>
      <w:bookmarkEnd w:id="11"/>
    </w:p>
    <w:p w14:paraId="380A9424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Az alábbiakban felsorolt események a Felek akaratán kívül álló – egyik félnek sem felróható – körülményekként mentesítik a Feleket jelen szerződés alapján terhelő kötelmeik teljesítése alól, feltéve, hogy ezen körülmények a jelen szerződés aláírását követően jönnek létre, illetőleg a jelen szerződés aláírását megelőzően jöttek létre, ám következményeik – amelyek meggátolják vagy késleltetik a szerződés teljesítését – a szerződés aláírásának időpontjában még nem voltak előre láthatóak, így különösen:</w:t>
      </w:r>
    </w:p>
    <w:p w14:paraId="08E1F343" w14:textId="77777777" w:rsidR="00953CCA" w:rsidRPr="00BD4067" w:rsidRDefault="00953CCA" w:rsidP="00BD406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Georgia" w:eastAsia="Calibri" w:hAnsi="Georgia"/>
          <w:szCs w:val="24"/>
        </w:rPr>
      </w:pPr>
      <w:r w:rsidRPr="00BD4067">
        <w:rPr>
          <w:rFonts w:ascii="Georgia" w:eastAsia="Calibri" w:hAnsi="Georgia"/>
          <w:szCs w:val="24"/>
        </w:rPr>
        <w:lastRenderedPageBreak/>
        <w:t>természeti katasztrófák (villámcsapás, földrengés, árvíz, hurrikán és hasonlók);</w:t>
      </w:r>
    </w:p>
    <w:p w14:paraId="5F3DFE12" w14:textId="77777777" w:rsidR="00953CCA" w:rsidRPr="00BD4067" w:rsidRDefault="00953CCA" w:rsidP="00BD406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Georgia" w:eastAsia="Calibri" w:hAnsi="Georgia"/>
          <w:szCs w:val="24"/>
        </w:rPr>
      </w:pPr>
      <w:r w:rsidRPr="00BD4067">
        <w:rPr>
          <w:rFonts w:ascii="Georgia" w:eastAsia="Calibri" w:hAnsi="Georgia"/>
          <w:szCs w:val="24"/>
        </w:rPr>
        <w:t>tűz, robbanás, járvány;</w:t>
      </w:r>
    </w:p>
    <w:p w14:paraId="6848E33C" w14:textId="77777777" w:rsidR="00953CCA" w:rsidRPr="00BD4067" w:rsidRDefault="00953CCA" w:rsidP="00BD406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Georgia" w:eastAsia="Calibri" w:hAnsi="Georgia"/>
          <w:szCs w:val="24"/>
        </w:rPr>
      </w:pPr>
      <w:r w:rsidRPr="00BD4067">
        <w:rPr>
          <w:rFonts w:ascii="Georgia" w:eastAsia="Calibri" w:hAnsi="Georgia"/>
          <w:szCs w:val="24"/>
        </w:rPr>
        <w:t>radioaktív sugárzás, sugárszennyeződés;</w:t>
      </w:r>
    </w:p>
    <w:p w14:paraId="4F4267D0" w14:textId="77777777" w:rsidR="00953CCA" w:rsidRPr="00BD4067" w:rsidRDefault="00953CCA" w:rsidP="00BD406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Georgia" w:eastAsia="Calibri" w:hAnsi="Georgia"/>
          <w:szCs w:val="24"/>
        </w:rPr>
      </w:pPr>
      <w:r w:rsidRPr="00BD4067">
        <w:rPr>
          <w:rFonts w:ascii="Georgia" w:eastAsia="Calibri" w:hAnsi="Georgia"/>
          <w:szCs w:val="24"/>
        </w:rPr>
        <w:t>háború vagy más konfliktusok, megszállás, ellenséges cselekmények, mozgósítás, rekvirálás vagy embargó;</w:t>
      </w:r>
    </w:p>
    <w:p w14:paraId="4195696F" w14:textId="77777777" w:rsidR="00953CCA" w:rsidRPr="00BD4067" w:rsidRDefault="00953CCA" w:rsidP="00BD406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Georgia" w:eastAsia="Calibri" w:hAnsi="Georgia"/>
          <w:szCs w:val="24"/>
        </w:rPr>
      </w:pPr>
      <w:r w:rsidRPr="00BD4067">
        <w:rPr>
          <w:rFonts w:ascii="Georgia" w:eastAsia="Calibri" w:hAnsi="Georgia"/>
          <w:szCs w:val="24"/>
        </w:rPr>
        <w:t>felkelés, forradalom, lázadás, katonai vagy egyéb államcsíny, polgárháború és terrorcselekmények;</w:t>
      </w:r>
    </w:p>
    <w:p w14:paraId="1BFA9D1F" w14:textId="77777777" w:rsidR="00953CCA" w:rsidRPr="00BD4067" w:rsidRDefault="00953CCA" w:rsidP="00BD406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Georgia" w:eastAsia="Calibri" w:hAnsi="Georgia"/>
          <w:szCs w:val="24"/>
        </w:rPr>
      </w:pPr>
      <w:r w:rsidRPr="00BD4067">
        <w:rPr>
          <w:rFonts w:ascii="Georgia" w:eastAsia="Calibri" w:hAnsi="Georgia"/>
          <w:szCs w:val="24"/>
        </w:rPr>
        <w:t>zendülés, rendzavarás, zavargások;</w:t>
      </w:r>
    </w:p>
    <w:p w14:paraId="786A60E9" w14:textId="77777777" w:rsidR="00953CCA" w:rsidRPr="00BD4067" w:rsidRDefault="00953CCA" w:rsidP="00BD4067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Georgia" w:eastAsia="Calibri" w:hAnsi="Georgia"/>
          <w:szCs w:val="24"/>
        </w:rPr>
      </w:pPr>
      <w:r w:rsidRPr="00BD4067">
        <w:rPr>
          <w:rFonts w:ascii="Georgia" w:eastAsia="Calibri" w:hAnsi="Georgia"/>
          <w:szCs w:val="24"/>
        </w:rPr>
        <w:t>az utazás megvalósulását akadályozó sztrájk és a légitársaságok járatainak törlése vagy nem menetrendszerinti üzemeltetése.</w:t>
      </w:r>
    </w:p>
    <w:p w14:paraId="4B80468C" w14:textId="102334B6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Annak érdekében, hogy bármely vis major esemény a fentiekkel összhangban a </w:t>
      </w:r>
      <w:r w:rsidR="00AC48EA" w:rsidRPr="00BD4067">
        <w:rPr>
          <w:rFonts w:ascii="Georgia" w:hAnsi="Georgia" w:cs="Arial"/>
          <w:szCs w:val="24"/>
        </w:rPr>
        <w:t>szerződéses</w:t>
      </w:r>
      <w:r w:rsidRPr="00BD4067">
        <w:rPr>
          <w:rFonts w:ascii="Georgia" w:hAnsi="Georgia" w:cs="Arial"/>
          <w:szCs w:val="24"/>
        </w:rPr>
        <w:t xml:space="preserve"> kötelmek teljesítését akadályozó tényezőként felhozható legyen, a jelen </w:t>
      </w:r>
      <w:r w:rsidR="00AC48EA" w:rsidRPr="00BD4067">
        <w:rPr>
          <w:rFonts w:ascii="Georgia" w:hAnsi="Georgia" w:cs="Arial"/>
          <w:szCs w:val="24"/>
        </w:rPr>
        <w:t>szerződés</w:t>
      </w:r>
      <w:r w:rsidRPr="00BD4067">
        <w:rPr>
          <w:rFonts w:ascii="Georgia" w:hAnsi="Georgia" w:cs="Arial"/>
          <w:szCs w:val="24"/>
        </w:rPr>
        <w:t xml:space="preserve"> teljesítésében akadályozott Félnek írásban tájékoztatnia kell a másik Felet a fenti különleges körülmények bekövetkeztéről. Ezt a tájékoztatást indokolatlan késedelem nélkül kell megtenni azt követően, hogy az illető Szerződő Fél felismerte a kötelmek teljesítése alól mentesítő indokként felhozható körülmények felmerültét. A tájékoztatásban </w:t>
      </w:r>
      <w:r w:rsidR="00AC48EA" w:rsidRPr="00BD4067">
        <w:rPr>
          <w:rFonts w:ascii="Georgia" w:hAnsi="Georgia" w:cs="Arial"/>
          <w:szCs w:val="24"/>
        </w:rPr>
        <w:t>–</w:t>
      </w:r>
      <w:r w:rsidRPr="00BD4067">
        <w:rPr>
          <w:rFonts w:ascii="Georgia" w:hAnsi="Georgia" w:cs="Arial"/>
          <w:szCs w:val="24"/>
        </w:rPr>
        <w:t xml:space="preserve"> amennyiben az adott pillanatban felmérhető </w:t>
      </w:r>
      <w:r w:rsidR="00AC48EA" w:rsidRPr="00BD4067">
        <w:rPr>
          <w:rFonts w:ascii="Georgia" w:hAnsi="Georgia" w:cs="Arial"/>
          <w:szCs w:val="24"/>
        </w:rPr>
        <w:t>–</w:t>
      </w:r>
      <w:r w:rsidRPr="00BD4067">
        <w:rPr>
          <w:rFonts w:ascii="Georgia" w:hAnsi="Georgia" w:cs="Arial"/>
          <w:szCs w:val="24"/>
        </w:rPr>
        <w:t xml:space="preserve"> meg kell jelölni a teljesítés várható késedelmi időszakát is.</w:t>
      </w:r>
    </w:p>
    <w:p w14:paraId="131F39EF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Amennyiben a mentesülés indoka megszűnik, úgy erről a tényről a másik Felet is értesíteni kell (írásban is), továbbá lehetőség szerint arról is tájékoztatni kell, hogy a mentesülés indokát jelentő különleges körülmények miatt késedelmes intézkedéseket mikor foganatosítják.</w:t>
      </w:r>
    </w:p>
    <w:p w14:paraId="2FFE4DD5" w14:textId="77777777" w:rsidR="00953CCA" w:rsidRPr="00BD4067" w:rsidRDefault="00953CCA" w:rsidP="00BD4067">
      <w:pPr>
        <w:spacing w:line="276" w:lineRule="auto"/>
        <w:ind w:left="360"/>
        <w:rPr>
          <w:rFonts w:ascii="Georgia" w:hAnsi="Georgia" w:cs="Arial"/>
          <w:b/>
          <w:szCs w:val="24"/>
        </w:rPr>
      </w:pPr>
    </w:p>
    <w:p w14:paraId="49FCAD35" w14:textId="77777777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>A Szerződés módosítása</w:t>
      </w:r>
    </w:p>
    <w:p w14:paraId="7D8DB95E" w14:textId="77777777" w:rsidR="00953CCA" w:rsidRPr="00BD4067" w:rsidRDefault="00953CCA" w:rsidP="00BD4067">
      <w:pPr>
        <w:spacing w:line="276" w:lineRule="auto"/>
        <w:ind w:left="567" w:right="48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>A szerződő felek a szerződést kizárólag a Kbt. 141. §-ában meghatározottak figyelembevételével, közös megegyezéssel, írásban, a szerződés aláírására jogosult személyek aláírásával, a Kbt. 37.§ (1) bekezdés j) pont szerinti közzétételi kötelezettségnek eleget téve jogosultak módosítani.</w:t>
      </w:r>
    </w:p>
    <w:p w14:paraId="410D59AA" w14:textId="77777777" w:rsidR="00953CCA" w:rsidRPr="00BD4067" w:rsidRDefault="00953CCA" w:rsidP="00BD4067">
      <w:pPr>
        <w:spacing w:line="276" w:lineRule="auto"/>
        <w:ind w:left="360"/>
        <w:rPr>
          <w:rFonts w:ascii="Georgia" w:hAnsi="Georgia" w:cs="Arial"/>
          <w:szCs w:val="24"/>
        </w:rPr>
      </w:pPr>
    </w:p>
    <w:p w14:paraId="3C3888CB" w14:textId="27EFBAE7" w:rsidR="003D3E3C" w:rsidRPr="00BD4067" w:rsidRDefault="003D3E3C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>Szerződés teljesítéséért és megszegésért való felelősség</w:t>
      </w:r>
    </w:p>
    <w:p w14:paraId="5FE4A890" w14:textId="77777777" w:rsidR="003D3E3C" w:rsidRPr="00BD4067" w:rsidRDefault="003D3E3C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Vállalkozónak a szolgáltatások teljesítését jelen szerződés alapján, a szerződésben illetve a megrendelésben foglalt határidők és igények szerint kell elvégeznie.</w:t>
      </w:r>
    </w:p>
    <w:p w14:paraId="62238DD4" w14:textId="77777777" w:rsidR="003D3E3C" w:rsidRPr="00BD4067" w:rsidRDefault="003D3E3C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Amennyiben a szerződés teljesítése során bármikor a Vállalkozó számára olyan körülmény áll elő, amely akadályozza az időben történő szerződésszerű teljesítést, úgy a Vállalkozónak haladéktalanul értesítenie kell írásban a Megrendelőt a késedelem tényéről, okáról és annak várható időtartamáról.</w:t>
      </w:r>
    </w:p>
    <w:p w14:paraId="4AD393F3" w14:textId="77777777" w:rsidR="003D3E3C" w:rsidRPr="00BD4067" w:rsidRDefault="003D3E3C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Vállalkozó súlyos szerződésszegése esetén az alábbi szankciók együttesen is érvényesíthetők:</w:t>
      </w:r>
    </w:p>
    <w:p w14:paraId="31DFA3ED" w14:textId="6169BC38" w:rsidR="003D3E3C" w:rsidRPr="00BD4067" w:rsidRDefault="003D3E3C" w:rsidP="00BD4067">
      <w:pPr>
        <w:numPr>
          <w:ilvl w:val="0"/>
          <w:numId w:val="1"/>
        </w:num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késedelmi, meghiúsulási kötbér;</w:t>
      </w:r>
    </w:p>
    <w:p w14:paraId="6BA07BFC" w14:textId="3066ABE7" w:rsidR="003D3E3C" w:rsidRPr="00BD4067" w:rsidRDefault="003D3E3C" w:rsidP="00BD4067">
      <w:pPr>
        <w:numPr>
          <w:ilvl w:val="0"/>
          <w:numId w:val="1"/>
        </w:num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kártérítés;</w:t>
      </w:r>
    </w:p>
    <w:p w14:paraId="06C157EE" w14:textId="77777777" w:rsidR="003D3E3C" w:rsidRPr="00BD4067" w:rsidRDefault="003D3E3C" w:rsidP="00BD4067">
      <w:pPr>
        <w:numPr>
          <w:ilvl w:val="0"/>
          <w:numId w:val="1"/>
        </w:num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lastRenderedPageBreak/>
        <w:t>a szerződés azonnali hatályú felmondása.</w:t>
      </w:r>
    </w:p>
    <w:p w14:paraId="0497D3E1" w14:textId="77777777" w:rsidR="003D3E3C" w:rsidRPr="00BD4067" w:rsidRDefault="003D3E3C" w:rsidP="00BD4067">
      <w:pPr>
        <w:tabs>
          <w:tab w:val="left" w:pos="1080"/>
        </w:tabs>
        <w:spacing w:line="276" w:lineRule="auto"/>
        <w:ind w:left="1080"/>
        <w:rPr>
          <w:rFonts w:ascii="Georgia" w:hAnsi="Georgia" w:cs="Arial"/>
          <w:szCs w:val="24"/>
        </w:rPr>
      </w:pPr>
    </w:p>
    <w:p w14:paraId="5C6546AB" w14:textId="345500FD" w:rsidR="003D3E3C" w:rsidRPr="00BD4067" w:rsidRDefault="003D3E3C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>Kötbérek, kártérítés</w:t>
      </w:r>
    </w:p>
    <w:p w14:paraId="4256EFCC" w14:textId="77777777" w:rsidR="003D3E3C" w:rsidRPr="00BD4067" w:rsidRDefault="003D3E3C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Amennyiben a Vállalkozó elmulasztja a szerződésben vállalt kötelezettségének a szerződésben vállalt határidőre történő teljesítését, úgy a Megrendelő késedelmi kötbérre jogosult. A késedelmi kötbér mértéke az e-mailben küldött repülőjegy megrendelésekre e-mailben történő ajánlat adás késedelme esetén a vállalt határidőt követő első órában a repülőjegyek nettó árának 2%-a, majd óránként további 1%-a. A késedelmi kötbér mértéke a többi szolgáltatás esetén: a határidőt követő első naptól számítva, minden késedelmes nap után a megrendelés nettó ellenértékének 1%-a, de minimum naponta 2.000,- Ft.</w:t>
      </w:r>
    </w:p>
    <w:p w14:paraId="1C3A30A4" w14:textId="77777777" w:rsidR="003D3E3C" w:rsidRPr="00BD4067" w:rsidRDefault="003D3E3C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Amennyiben a megrendelés teljesítése meghiúsul, úgy Megrendelő a nem teljesített megrendelés nettó ellenértéke 40 %-ának megfelelő összegű meghiúsulási kötbérre jogosult.</w:t>
      </w:r>
    </w:p>
    <w:p w14:paraId="7F68BAA6" w14:textId="77777777" w:rsidR="003D3E3C" w:rsidRPr="00BD4067" w:rsidRDefault="003D3E3C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kötbérigény érvényesítésének feltétele a kötbér érvényesítését megalapozó esemény bekövetkeztének (jogalap), a kötbér alapját meghatározó szolgáltatások és azok ellenértékének, a késedelem illetve a meghiúsulás körülményeinek és időtartamának mindkét fél által aláírt jegyzőkönyvben vagy a Vállalkozó egyoldalú nyilatkozatában való rögzítése.</w:t>
      </w:r>
    </w:p>
    <w:p w14:paraId="6FCD5F8C" w14:textId="4AAB9EDD" w:rsidR="003D3E3C" w:rsidRPr="00BD4067" w:rsidRDefault="003D3E3C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Megrendelőnek jogában áll az esedékessé vált kötbért </w:t>
      </w:r>
      <w:r w:rsidR="006B24EA" w:rsidRPr="00BD4067">
        <w:rPr>
          <w:rFonts w:ascii="Georgia" w:hAnsi="Georgia" w:cs="Arial"/>
          <w:szCs w:val="24"/>
        </w:rPr>
        <w:t xml:space="preserve">a számla összegéből – mindkét fél által aláírt jegyzőkönyv, vagy a Vállalkozó egyoldalú nyilatkozata alapján – </w:t>
      </w:r>
      <w:r w:rsidRPr="00BD4067">
        <w:rPr>
          <w:rFonts w:ascii="Georgia" w:hAnsi="Georgia" w:cs="Arial"/>
          <w:szCs w:val="24"/>
        </w:rPr>
        <w:t xml:space="preserve">visszatartani, vagy a teljesítési biztosíték terhére érvényesíteni. </w:t>
      </w:r>
    </w:p>
    <w:p w14:paraId="34D777C5" w14:textId="77777777" w:rsidR="003D3E3C" w:rsidRPr="00BD4067" w:rsidRDefault="003D3E3C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Megrendelő jogosult a kötbéren felüli igazolt kárát is érvényesíteni Vállalkozóval szemben, a kötbérigény érvényesítése nem jelent lemondást a Megrendelőt a szerződésszegés miatt megillető egyéb igényekről.</w:t>
      </w:r>
    </w:p>
    <w:p w14:paraId="491A886C" w14:textId="77777777" w:rsidR="003D3E3C" w:rsidRPr="00BD4067" w:rsidRDefault="003D3E3C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kártérítés érvényesítésének feltétele, hogy a károsult a káresemény bekövetkeztének tényét, a kár összegét, a kár bekövetkezésének körülményeinek feltüntetésével - írásban közölje a másik féllel, és azt a másik fél elismerje.</w:t>
      </w:r>
    </w:p>
    <w:p w14:paraId="19F0787E" w14:textId="77777777" w:rsidR="003D3E3C" w:rsidRPr="00BD4067" w:rsidRDefault="003D3E3C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Bármely nem szerződésszerű teljesítés jogi fenntartás nélküli elfogadása a Megrendelő részéről nem értelmezhető joglemondásként azon igényről vagy igényekről, amelyek a Megrendelőt a Vállalkozó szerződésszegése következményeként megilletik.</w:t>
      </w:r>
    </w:p>
    <w:p w14:paraId="1A2C9ABA" w14:textId="77777777" w:rsidR="003D3E3C" w:rsidRPr="00BD4067" w:rsidRDefault="003D3E3C" w:rsidP="00BD4067">
      <w:pPr>
        <w:spacing w:line="276" w:lineRule="auto"/>
        <w:ind w:left="360"/>
        <w:rPr>
          <w:rFonts w:ascii="Georgia" w:hAnsi="Georgia" w:cs="Arial"/>
          <w:szCs w:val="24"/>
        </w:rPr>
      </w:pPr>
    </w:p>
    <w:p w14:paraId="383594D1" w14:textId="77777777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>A szerződés megszűnése</w:t>
      </w:r>
    </w:p>
    <w:p w14:paraId="7A9AE965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Szerződés megszűnik:</w:t>
      </w:r>
    </w:p>
    <w:p w14:paraId="23F8AEDF" w14:textId="77777777" w:rsidR="00953CCA" w:rsidRPr="00BD4067" w:rsidRDefault="00953CCA" w:rsidP="00BD4067">
      <w:pPr>
        <w:pStyle w:val="Listaszerbekezds"/>
        <w:numPr>
          <w:ilvl w:val="0"/>
          <w:numId w:val="8"/>
        </w:numPr>
        <w:spacing w:after="0"/>
        <w:rPr>
          <w:rFonts w:ascii="Georgia" w:hAnsi="Georgia" w:cs="Arial"/>
          <w:sz w:val="24"/>
          <w:szCs w:val="24"/>
        </w:rPr>
      </w:pPr>
      <w:r w:rsidRPr="00BD4067">
        <w:rPr>
          <w:rFonts w:ascii="Georgia" w:hAnsi="Georgia" w:cs="Arial"/>
          <w:sz w:val="24"/>
          <w:szCs w:val="24"/>
        </w:rPr>
        <w:t>a 2. pontban meghatározott határidő elteltével,</w:t>
      </w:r>
    </w:p>
    <w:p w14:paraId="16595923" w14:textId="77777777" w:rsidR="00953CCA" w:rsidRPr="00BD4067" w:rsidRDefault="00953CCA" w:rsidP="00BD4067">
      <w:pPr>
        <w:pStyle w:val="Listaszerbekezds"/>
        <w:numPr>
          <w:ilvl w:val="0"/>
          <w:numId w:val="8"/>
        </w:numPr>
        <w:spacing w:after="0"/>
        <w:rPr>
          <w:rFonts w:ascii="Georgia" w:hAnsi="Georgia" w:cs="Arial"/>
          <w:sz w:val="24"/>
          <w:szCs w:val="24"/>
        </w:rPr>
      </w:pPr>
      <w:r w:rsidRPr="00BD4067">
        <w:rPr>
          <w:rFonts w:ascii="Georgia" w:hAnsi="Georgia" w:cs="Arial"/>
          <w:sz w:val="24"/>
          <w:szCs w:val="24"/>
        </w:rPr>
        <w:t>amennyiben a 6.1. pontban meghatározott keretösszegre tekintettel további megrendelés nem lehetséges,</w:t>
      </w:r>
    </w:p>
    <w:p w14:paraId="7CBD490F" w14:textId="77777777" w:rsidR="00953CCA" w:rsidRPr="00BD4067" w:rsidRDefault="00953CCA" w:rsidP="00BD4067">
      <w:pPr>
        <w:pStyle w:val="Listaszerbekezds"/>
        <w:numPr>
          <w:ilvl w:val="0"/>
          <w:numId w:val="8"/>
        </w:numPr>
        <w:spacing w:after="0"/>
        <w:jc w:val="both"/>
        <w:rPr>
          <w:rFonts w:ascii="Georgia" w:hAnsi="Georgia"/>
          <w:sz w:val="24"/>
          <w:szCs w:val="24"/>
        </w:rPr>
      </w:pPr>
      <w:r w:rsidRPr="00BD4067">
        <w:rPr>
          <w:rFonts w:ascii="Georgia" w:hAnsi="Georgia"/>
          <w:sz w:val="24"/>
          <w:szCs w:val="24"/>
        </w:rPr>
        <w:t>a Vállalkozó elveszíti a jelen Szerződés teljesítésére való jogosultságát.</w:t>
      </w:r>
    </w:p>
    <w:p w14:paraId="6416B6CD" w14:textId="77777777" w:rsidR="005D3928" w:rsidRPr="00BD4067" w:rsidRDefault="005D3928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lastRenderedPageBreak/>
        <w:t>A Megrendelő a Vállalkozó súlyos szerződésszegése esetén jogosult a Szerződés rendkívüli felmondására. Súlyos szerződésszegésnek minősül különösen:</w:t>
      </w:r>
    </w:p>
    <w:p w14:paraId="566FAFB6" w14:textId="715F8293" w:rsidR="005D3928" w:rsidRPr="00BD4067" w:rsidRDefault="005D3928" w:rsidP="00BD4067">
      <w:pPr>
        <w:numPr>
          <w:ilvl w:val="0"/>
          <w:numId w:val="18"/>
        </w:num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Vállalkozó ellen csőd-, felszámolási eljárás indul, vagy végelszámolás alá kerül;</w:t>
      </w:r>
    </w:p>
    <w:p w14:paraId="522DBC8F" w14:textId="77777777" w:rsidR="005D3928" w:rsidRPr="00BD4067" w:rsidRDefault="005D3928" w:rsidP="00BD4067">
      <w:pPr>
        <w:numPr>
          <w:ilvl w:val="0"/>
          <w:numId w:val="18"/>
        </w:num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az e-mailben küldött repülőjegy igények tekintetében a vállalt határidőn belül történő ajánlat adás elmulasztása, az egyéb szolgáltatások tekintetében a 24 órán belül történő visszaigazolás elmulasztása;</w:t>
      </w:r>
    </w:p>
    <w:p w14:paraId="3FA7AB8A" w14:textId="77777777" w:rsidR="005D3928" w:rsidRPr="00BD4067" w:rsidRDefault="005D3928" w:rsidP="00BD4067">
      <w:pPr>
        <w:numPr>
          <w:ilvl w:val="0"/>
          <w:numId w:val="18"/>
        </w:num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ha a nemzetközi repülőjegy helyfoglalási rendszer használata 24 órán át nem lehetséges a Megrendelő számára;</w:t>
      </w:r>
    </w:p>
    <w:p w14:paraId="4B6AD7D1" w14:textId="77777777" w:rsidR="005D3928" w:rsidRPr="00BD4067" w:rsidRDefault="005D3928" w:rsidP="00BD4067">
      <w:pPr>
        <w:numPr>
          <w:ilvl w:val="0"/>
          <w:numId w:val="18"/>
        </w:num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számla kiállítására és benyújtására vonatkozó feltételek harmadik alkalommal történő megszegése;</w:t>
      </w:r>
    </w:p>
    <w:p w14:paraId="5CE63ED2" w14:textId="5D7CC58C" w:rsidR="005D3928" w:rsidRPr="00BD4067" w:rsidRDefault="005D3928" w:rsidP="00BD4067">
      <w:pPr>
        <w:numPr>
          <w:ilvl w:val="0"/>
          <w:numId w:val="18"/>
        </w:num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titokt</w:t>
      </w:r>
      <w:r w:rsidR="0087270E" w:rsidRPr="00BD4067">
        <w:rPr>
          <w:rFonts w:ascii="Georgia" w:hAnsi="Georgia" w:cs="Arial"/>
          <w:szCs w:val="24"/>
        </w:rPr>
        <w:t>artási kötelezettség megszegése;</w:t>
      </w:r>
    </w:p>
    <w:p w14:paraId="7B23B34C" w14:textId="7CC704E2" w:rsidR="00953CCA" w:rsidRPr="00BD4067" w:rsidRDefault="00953CCA" w:rsidP="00BD4067">
      <w:pPr>
        <w:numPr>
          <w:ilvl w:val="0"/>
          <w:numId w:val="18"/>
        </w:num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kö</w:t>
      </w:r>
      <w:r w:rsidR="0087270E" w:rsidRPr="00BD4067">
        <w:rPr>
          <w:rFonts w:ascii="Georgia" w:hAnsi="Georgia" w:cs="Arial"/>
          <w:szCs w:val="24"/>
        </w:rPr>
        <w:t>tbér érvényesítésére került sor;</w:t>
      </w:r>
    </w:p>
    <w:p w14:paraId="23A2638C" w14:textId="526BCA88" w:rsidR="00953CCA" w:rsidRPr="00BD4067" w:rsidRDefault="00953CCA" w:rsidP="00BD4067">
      <w:pPr>
        <w:numPr>
          <w:ilvl w:val="0"/>
          <w:numId w:val="18"/>
        </w:num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biztosíték terhére történő igényérvényesítés esetén</w:t>
      </w:r>
      <w:r w:rsidR="0087270E" w:rsidRPr="00BD4067">
        <w:rPr>
          <w:rFonts w:ascii="Georgia" w:hAnsi="Georgia" w:cs="Arial"/>
          <w:szCs w:val="24"/>
        </w:rPr>
        <w:t>;</w:t>
      </w:r>
    </w:p>
    <w:p w14:paraId="27D1ABEE" w14:textId="5D4DB4F1" w:rsidR="00953CCA" w:rsidRPr="00BD4067" w:rsidRDefault="00953CCA" w:rsidP="00BD4067">
      <w:pPr>
        <w:numPr>
          <w:ilvl w:val="0"/>
          <w:numId w:val="18"/>
        </w:num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Vállalkozó valamely, a szerződésben rögzített kötelezettségének nem tesz eleget és azt a Megrendelő írásbeli felszólítását követő, a felszólításban előírt ésszerű határidőn belül sem teljesíti</w:t>
      </w:r>
      <w:r w:rsidR="00683792" w:rsidRPr="00BD4067">
        <w:rPr>
          <w:rFonts w:ascii="Georgia" w:hAnsi="Georgia" w:cs="Arial"/>
          <w:szCs w:val="24"/>
        </w:rPr>
        <w:t>.</w:t>
      </w:r>
    </w:p>
    <w:p w14:paraId="6BE0DC01" w14:textId="77777777" w:rsidR="00472905" w:rsidRPr="00BD4067" w:rsidRDefault="00953CCA" w:rsidP="00BD4067">
      <w:pPr>
        <w:numPr>
          <w:ilvl w:val="0"/>
          <w:numId w:val="18"/>
        </w:num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Vállalkozó nem felel meg az átláthatóság követelményének</w:t>
      </w:r>
    </w:p>
    <w:p w14:paraId="31BD9A89" w14:textId="25C438F9" w:rsidR="00953CCA" w:rsidRPr="00BD4067" w:rsidRDefault="00472905" w:rsidP="00BD4067">
      <w:pPr>
        <w:numPr>
          <w:ilvl w:val="0"/>
          <w:numId w:val="18"/>
        </w:num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Szerződésben súlyos szerződésszegésnek minősített egyéb magatartás</w:t>
      </w:r>
      <w:r w:rsidR="00953CCA" w:rsidRPr="00BD4067">
        <w:rPr>
          <w:rFonts w:ascii="Georgia" w:hAnsi="Georgia" w:cs="Arial"/>
          <w:szCs w:val="24"/>
        </w:rPr>
        <w:t xml:space="preserve">. </w:t>
      </w:r>
    </w:p>
    <w:p w14:paraId="51DE41C6" w14:textId="4999EF00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bookmarkStart w:id="12" w:name="_Toc332807118"/>
      <w:bookmarkStart w:id="13" w:name="_Toc332809136"/>
      <w:bookmarkStart w:id="14" w:name="_Toc332810192"/>
      <w:bookmarkStart w:id="15" w:name="_Toc332875004"/>
      <w:bookmarkStart w:id="16" w:name="_Toc398809976"/>
      <w:bookmarkStart w:id="17" w:name="_Toc398815840"/>
      <w:bookmarkStart w:id="18" w:name="_Toc398816161"/>
      <w:bookmarkStart w:id="19" w:name="_Toc398889682"/>
      <w:bookmarkStart w:id="20" w:name="_Toc429995354"/>
      <w:r w:rsidRPr="00BD4067">
        <w:rPr>
          <w:rFonts w:ascii="Georgia" w:hAnsi="Georgia" w:cs="Arial"/>
          <w:szCs w:val="24"/>
        </w:rPr>
        <w:t xml:space="preserve">A Vállalkozó jogosult a szerződést azonnali hatállyal felmondani, amennyiben a Megrendelő a szabályszerűen, a jogszabályokban és a jelen szerződésben előírt fizetési feltételeknek megfelelően kiállított számla alapján </w:t>
      </w:r>
      <w:r w:rsidR="00683792" w:rsidRPr="00BD4067">
        <w:rPr>
          <w:rFonts w:ascii="Georgia" w:hAnsi="Georgia" w:cs="Arial"/>
          <w:szCs w:val="24"/>
        </w:rPr>
        <w:t xml:space="preserve">a számla kézhezvételét követő </w:t>
      </w:r>
      <w:r w:rsidRPr="00BD4067">
        <w:rPr>
          <w:rFonts w:ascii="Georgia" w:hAnsi="Georgia" w:cs="Arial"/>
          <w:szCs w:val="24"/>
        </w:rPr>
        <w:t xml:space="preserve">30 napon belül nem teljesítette fizetési kötelezettségét, </w:t>
      </w:r>
      <w:r w:rsidR="00683792" w:rsidRPr="00BD4067">
        <w:rPr>
          <w:rFonts w:ascii="Georgia" w:hAnsi="Georgia" w:cs="Arial"/>
          <w:szCs w:val="24"/>
        </w:rPr>
        <w:t>majd</w:t>
      </w:r>
      <w:r w:rsidRPr="00BD4067">
        <w:rPr>
          <w:rFonts w:ascii="Georgia" w:hAnsi="Georgia" w:cs="Arial"/>
          <w:szCs w:val="24"/>
        </w:rPr>
        <w:t xml:space="preserve"> annak a Vállalkozó írásbeli felszólítását követő 8 banki napon belül sem tesz eleget,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294F731F" w14:textId="75FFFD2F" w:rsidR="005D3928" w:rsidRPr="00BD4067" w:rsidRDefault="00683792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Szerződés felmondása a szerződés aláírásra jogosult személy által</w:t>
      </w:r>
      <w:r w:rsidR="00953CCA" w:rsidRPr="00BD4067">
        <w:rPr>
          <w:rFonts w:ascii="Georgia" w:hAnsi="Georgia" w:cs="Arial"/>
          <w:szCs w:val="24"/>
        </w:rPr>
        <w:t xml:space="preserve"> </w:t>
      </w:r>
      <w:r w:rsidR="005D3928" w:rsidRPr="00BD4067">
        <w:rPr>
          <w:rFonts w:ascii="Georgia" w:hAnsi="Georgia" w:cs="Arial"/>
          <w:szCs w:val="24"/>
        </w:rPr>
        <w:t>írásb</w:t>
      </w:r>
      <w:r w:rsidRPr="00BD4067">
        <w:rPr>
          <w:rFonts w:ascii="Georgia" w:hAnsi="Georgia" w:cs="Arial"/>
          <w:szCs w:val="24"/>
        </w:rPr>
        <w:t xml:space="preserve">an, indokolással, </w:t>
      </w:r>
      <w:r w:rsidR="005D3928" w:rsidRPr="00BD4067">
        <w:rPr>
          <w:rFonts w:ascii="Georgia" w:hAnsi="Georgia" w:cs="Arial"/>
          <w:szCs w:val="24"/>
        </w:rPr>
        <w:t>tértivevénye</w:t>
      </w:r>
      <w:r w:rsidRPr="00BD4067">
        <w:rPr>
          <w:rFonts w:ascii="Georgia" w:hAnsi="Georgia" w:cs="Arial"/>
          <w:szCs w:val="24"/>
        </w:rPr>
        <w:t>s</w:t>
      </w:r>
      <w:r w:rsidR="005D3928" w:rsidRPr="00BD4067">
        <w:rPr>
          <w:rFonts w:ascii="Georgia" w:hAnsi="Georgia" w:cs="Arial"/>
          <w:szCs w:val="24"/>
        </w:rPr>
        <w:t xml:space="preserve"> vagy </w:t>
      </w:r>
      <w:r w:rsidRPr="00BD4067">
        <w:rPr>
          <w:rFonts w:ascii="Georgia" w:hAnsi="Georgia" w:cs="Arial"/>
          <w:szCs w:val="24"/>
        </w:rPr>
        <w:t xml:space="preserve">ajánlott vagy kézbesítő útján </w:t>
      </w:r>
      <w:r w:rsidR="005D3928" w:rsidRPr="00BD4067">
        <w:rPr>
          <w:rFonts w:ascii="Georgia" w:hAnsi="Georgia" w:cs="Arial"/>
          <w:szCs w:val="24"/>
        </w:rPr>
        <w:t>a Vállalkozó székhelyére megküldött</w:t>
      </w:r>
      <w:r w:rsidRPr="00BD4067">
        <w:rPr>
          <w:rFonts w:ascii="Georgia" w:hAnsi="Georgia" w:cs="Arial"/>
          <w:szCs w:val="24"/>
        </w:rPr>
        <w:t xml:space="preserve"> nyilatkozattal lehetséges.</w:t>
      </w:r>
    </w:p>
    <w:p w14:paraId="49782D63" w14:textId="773C3F1A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Szerződésszerű megrendelői felmondás esetén a Vállalkozó nem tarthat igényt kárainak megtérítésére. </w:t>
      </w:r>
    </w:p>
    <w:p w14:paraId="22721B3D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Kbt. 143. § (3) bekezdése alapján az ajánlatkérőként szerződő fél jogosult és egyben köteles a szerződést felmondani - ha szükséges olyan határidővel, amely lehetővé teszi, hogy a szerződéssel érintett feladata ellátásáról gondoskodni tudjon -, ha</w:t>
      </w:r>
    </w:p>
    <w:p w14:paraId="0E8BB8B2" w14:textId="77777777" w:rsidR="00953CCA" w:rsidRPr="00BD4067" w:rsidRDefault="00953CCA" w:rsidP="00BD4067">
      <w:pPr>
        <w:pStyle w:val="Listaszerbekezds"/>
        <w:numPr>
          <w:ilvl w:val="0"/>
          <w:numId w:val="9"/>
        </w:numPr>
        <w:spacing w:after="0"/>
        <w:jc w:val="both"/>
        <w:rPr>
          <w:rFonts w:ascii="Georgia" w:hAnsi="Georgia"/>
          <w:sz w:val="24"/>
          <w:szCs w:val="24"/>
        </w:rPr>
      </w:pPr>
      <w:r w:rsidRPr="00BD4067">
        <w:rPr>
          <w:rFonts w:ascii="Georgia" w:hAnsi="Georgia"/>
          <w:sz w:val="24"/>
          <w:szCs w:val="24"/>
        </w:rPr>
        <w:t>a nyertes ajánlattevőként szerződő félben közvetetten vagy közvetlenül 25%-ot meghaladó tulajdoni részesedést szerez valamely olyan jogi személy vagy személyes joga szerint jogképes szervezet, amely tekintetében fennáll a Kbt. 62. § (1) bekezdés k) pont kb) alpontjában meghatározott feltétel;</w:t>
      </w:r>
    </w:p>
    <w:p w14:paraId="21394DB9" w14:textId="77777777" w:rsidR="00953CCA" w:rsidRPr="00BD4067" w:rsidRDefault="00953CCA" w:rsidP="00BD4067">
      <w:pPr>
        <w:pStyle w:val="Listaszerbekezds"/>
        <w:numPr>
          <w:ilvl w:val="0"/>
          <w:numId w:val="9"/>
        </w:numPr>
        <w:spacing w:after="0"/>
        <w:jc w:val="both"/>
        <w:rPr>
          <w:rFonts w:ascii="Georgia" w:hAnsi="Georgia"/>
          <w:sz w:val="24"/>
          <w:szCs w:val="24"/>
        </w:rPr>
      </w:pPr>
      <w:r w:rsidRPr="00BD4067">
        <w:rPr>
          <w:rFonts w:ascii="Georgia" w:hAnsi="Georgia"/>
          <w:sz w:val="24"/>
          <w:szCs w:val="24"/>
        </w:rPr>
        <w:t xml:space="preserve">a nyertes ajánlattevő közvetetten vagy közvetlenül 25%-ot meghaladó tulajdoni részesedést szerez valamely olyan jogi személyben vagy </w:t>
      </w:r>
      <w:r w:rsidRPr="00BD4067">
        <w:rPr>
          <w:rFonts w:ascii="Georgia" w:hAnsi="Georgia"/>
          <w:sz w:val="24"/>
          <w:szCs w:val="24"/>
        </w:rPr>
        <w:lastRenderedPageBreak/>
        <w:t>személyes joga szerint jogképes szervezetben, amely tekintetében fennáll a Kbt. 62. § (1) bekezdés k) pont kb) alpontjában meghatározott feltétel.</w:t>
      </w:r>
    </w:p>
    <w:p w14:paraId="2E676981" w14:textId="037DE24B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szerződés felmondása esetén Szerződő Felek kötelesek egymással elszámolni. Vállalkozó a szerződés megszűnése előtt már teljesített szolgáltatások szerződésszerű pénzbeli ellenértékére jogosult.</w:t>
      </w:r>
    </w:p>
    <w:p w14:paraId="504755A6" w14:textId="733A0572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Felek a Szerződést közös megegyezéssel is megszüntethetik.</w:t>
      </w:r>
    </w:p>
    <w:p w14:paraId="5BADAEB3" w14:textId="77777777" w:rsidR="00953CCA" w:rsidRPr="00BD4067" w:rsidRDefault="00953CCA" w:rsidP="00BD4067">
      <w:pPr>
        <w:spacing w:line="276" w:lineRule="auto"/>
        <w:rPr>
          <w:rFonts w:ascii="Georgia" w:hAnsi="Georgia" w:cs="Arial"/>
          <w:b/>
          <w:szCs w:val="24"/>
        </w:rPr>
      </w:pPr>
    </w:p>
    <w:p w14:paraId="3113EA5C" w14:textId="77777777" w:rsidR="00953CCA" w:rsidRPr="00BD4067" w:rsidRDefault="00953CCA" w:rsidP="00BD4067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rPr>
          <w:rFonts w:ascii="Georgia" w:hAnsi="Georgia" w:cs="Arial"/>
          <w:b/>
          <w:szCs w:val="24"/>
        </w:rPr>
      </w:pPr>
      <w:r w:rsidRPr="00BD4067">
        <w:rPr>
          <w:rFonts w:ascii="Georgia" w:hAnsi="Georgia" w:cs="Arial"/>
          <w:b/>
          <w:szCs w:val="24"/>
        </w:rPr>
        <w:t>Záró rendelkezések</w:t>
      </w:r>
    </w:p>
    <w:p w14:paraId="6412A363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jelen szerződésben nem szabályozott kérdések tekintetében a közbeszerzésekről szóló 2015. évi CXLIII. törvény, a Polgári Törvénykönyvről szóló 2013. évi V. törvény, az utazásszervező- és közvetítő tevékenységről szóló 213/1996 (XII. 23.) Korm. rendelet és az utazási szerződésről szóló 281/2008. (XI. 28.) Korm. rendelet az irányadó.</w:t>
      </w:r>
    </w:p>
    <w:p w14:paraId="3A12F03F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Szerződő Felek jelen Szerződést – áttanulmányozás és értelmezés után – mint akaratukkal mindenben megegyezőt, az alulírott helyen és időben jóváhagyólag írják alá.</w:t>
      </w:r>
    </w:p>
    <w:p w14:paraId="03976E37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A Szerződés 5 egymással mindenben megegyező, eredeti példányban készült, amelyből kettő példány a Vállalkozót, három példány a Megrendelőt illet meg.</w:t>
      </w:r>
    </w:p>
    <w:p w14:paraId="636BF8D6" w14:textId="77777777" w:rsidR="00953CCA" w:rsidRPr="00BD4067" w:rsidRDefault="00953CCA" w:rsidP="00BD4067">
      <w:pPr>
        <w:numPr>
          <w:ilvl w:val="1"/>
          <w:numId w:val="2"/>
        </w:numPr>
        <w:tabs>
          <w:tab w:val="clear" w:pos="435"/>
        </w:tabs>
        <w:spacing w:line="276" w:lineRule="auto"/>
        <w:ind w:left="1418" w:hanging="851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 xml:space="preserve">A szerződés elválaszthatatlan részét képezik a következő mellékletek: </w:t>
      </w:r>
    </w:p>
    <w:p w14:paraId="4036272C" w14:textId="77777777" w:rsidR="00953CCA" w:rsidRPr="00BD4067" w:rsidRDefault="00953CCA" w:rsidP="00BD4067">
      <w:pPr>
        <w:spacing w:line="276" w:lineRule="auto"/>
        <w:ind w:left="3536" w:hanging="2120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>1. sz. melléklet:</w:t>
      </w:r>
      <w:r w:rsidRPr="00BD4067">
        <w:rPr>
          <w:rFonts w:ascii="Georgia" w:hAnsi="Georgia"/>
          <w:szCs w:val="24"/>
        </w:rPr>
        <w:tab/>
      </w:r>
      <w:r w:rsidRPr="00BD4067">
        <w:rPr>
          <w:rFonts w:ascii="Georgia" w:hAnsi="Georgia"/>
          <w:szCs w:val="24"/>
        </w:rPr>
        <w:tab/>
        <w:t>A szolgáltatás teljesítésével kapcsolatos szakmai és pénzügyi követelmények</w:t>
      </w:r>
    </w:p>
    <w:p w14:paraId="78899F5E" w14:textId="77777777" w:rsidR="00953CCA" w:rsidRPr="00BD4067" w:rsidRDefault="00953CCA" w:rsidP="00BD4067">
      <w:pPr>
        <w:spacing w:line="276" w:lineRule="auto"/>
        <w:ind w:left="1416"/>
        <w:rPr>
          <w:rFonts w:ascii="Georgia" w:hAnsi="Georgia"/>
          <w:szCs w:val="24"/>
        </w:rPr>
      </w:pPr>
      <w:r w:rsidRPr="00BD4067">
        <w:rPr>
          <w:rFonts w:ascii="Georgia" w:hAnsi="Georgia" w:cs="Arial"/>
          <w:szCs w:val="24"/>
        </w:rPr>
        <w:t>2. sz. melléklet:</w:t>
      </w:r>
      <w:r w:rsidRPr="00BD4067">
        <w:rPr>
          <w:rFonts w:ascii="Georgia" w:hAnsi="Georgia" w:cs="Arial"/>
          <w:szCs w:val="24"/>
        </w:rPr>
        <w:tab/>
        <w:t>A szolgáltatások igénybevételének módja</w:t>
      </w:r>
    </w:p>
    <w:p w14:paraId="52B3D7ED" w14:textId="77777777" w:rsidR="00953CCA" w:rsidRPr="00BD4067" w:rsidRDefault="00953CCA" w:rsidP="00BD4067">
      <w:pPr>
        <w:spacing w:line="276" w:lineRule="auto"/>
        <w:ind w:left="1416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>3. sz. melléklet:</w:t>
      </w:r>
      <w:r w:rsidRPr="00BD4067">
        <w:rPr>
          <w:rFonts w:ascii="Georgia" w:hAnsi="Georgia"/>
          <w:szCs w:val="24"/>
        </w:rPr>
        <w:tab/>
        <w:t>Nyilatkozat a Kbt. 138. § (3) bekezdése alapján</w:t>
      </w:r>
    </w:p>
    <w:p w14:paraId="586F85D3" w14:textId="77777777" w:rsidR="00953CCA" w:rsidRPr="00BD4067" w:rsidRDefault="00953CCA" w:rsidP="00BD4067">
      <w:pPr>
        <w:spacing w:line="276" w:lineRule="auto"/>
        <w:ind w:left="1416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>4. sz. melléklet:</w:t>
      </w:r>
      <w:r w:rsidRPr="00BD4067">
        <w:rPr>
          <w:rFonts w:ascii="Georgia" w:hAnsi="Georgia"/>
          <w:szCs w:val="24"/>
        </w:rPr>
        <w:tab/>
        <w:t>Az utasbiztosítás feltételei</w:t>
      </w:r>
    </w:p>
    <w:p w14:paraId="496DCA9D" w14:textId="77777777" w:rsidR="00953CCA" w:rsidRPr="00BD4067" w:rsidRDefault="00953CCA" w:rsidP="00BD4067">
      <w:pPr>
        <w:spacing w:line="276" w:lineRule="auto"/>
        <w:ind w:left="1056" w:firstLine="360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>5. sz. melléklet:</w:t>
      </w:r>
      <w:r w:rsidRPr="00BD4067">
        <w:rPr>
          <w:rFonts w:ascii="Georgia" w:hAnsi="Georgia"/>
          <w:szCs w:val="24"/>
        </w:rPr>
        <w:tab/>
        <w:t>Teljesítési biztosíték okmány</w:t>
      </w:r>
    </w:p>
    <w:p w14:paraId="21514A82" w14:textId="1F4CB920" w:rsidR="002C0323" w:rsidRPr="00BD4067" w:rsidRDefault="002C0323" w:rsidP="00BD4067">
      <w:pPr>
        <w:spacing w:line="276" w:lineRule="auto"/>
        <w:ind w:left="1056" w:firstLine="360"/>
        <w:rPr>
          <w:rFonts w:ascii="Georgia" w:hAnsi="Georgia"/>
          <w:szCs w:val="24"/>
        </w:rPr>
      </w:pPr>
      <w:r w:rsidRPr="00BD4067">
        <w:rPr>
          <w:rFonts w:ascii="Georgia" w:hAnsi="Georgia"/>
          <w:szCs w:val="24"/>
        </w:rPr>
        <w:t xml:space="preserve">6. sz. melléklet: </w:t>
      </w:r>
      <w:r w:rsidRPr="00BD4067">
        <w:rPr>
          <w:rFonts w:ascii="Georgia" w:hAnsi="Georgia"/>
          <w:szCs w:val="24"/>
        </w:rPr>
        <w:tab/>
        <w:t>Átláthatósági nyilatkozat</w:t>
      </w:r>
    </w:p>
    <w:p w14:paraId="370F4E1A" w14:textId="77777777" w:rsidR="00953CCA" w:rsidRPr="00BD4067" w:rsidRDefault="00953CCA" w:rsidP="00BD4067">
      <w:p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</w:p>
    <w:p w14:paraId="61341F19" w14:textId="77777777" w:rsidR="00953CCA" w:rsidRPr="00BD4067" w:rsidRDefault="00953CCA" w:rsidP="00BD4067">
      <w:pPr>
        <w:tabs>
          <w:tab w:val="left" w:pos="720"/>
        </w:tabs>
        <w:spacing w:line="276" w:lineRule="auto"/>
        <w:rPr>
          <w:rFonts w:ascii="Georgia" w:hAnsi="Georgia" w:cs="Arial"/>
          <w:szCs w:val="24"/>
        </w:rPr>
      </w:pPr>
      <w:r w:rsidRPr="00BD4067">
        <w:rPr>
          <w:rFonts w:ascii="Georgia" w:hAnsi="Georgia" w:cs="Arial"/>
          <w:szCs w:val="24"/>
        </w:rPr>
        <w:t>Budapest, 2017.</w:t>
      </w:r>
    </w:p>
    <w:p w14:paraId="57EF57DE" w14:textId="77777777" w:rsidR="00953CCA" w:rsidRPr="00BD4067" w:rsidRDefault="00953CCA" w:rsidP="00BD4067">
      <w:pPr>
        <w:spacing w:line="276" w:lineRule="auto"/>
        <w:ind w:right="48"/>
        <w:rPr>
          <w:rFonts w:ascii="Georgia" w:hAnsi="Georgia"/>
          <w:szCs w:val="24"/>
        </w:rPr>
      </w:pPr>
    </w:p>
    <w:p w14:paraId="140AB897" w14:textId="77777777" w:rsidR="00953CCA" w:rsidRPr="00BD4067" w:rsidRDefault="00953CCA" w:rsidP="00BD4067">
      <w:pPr>
        <w:spacing w:line="276" w:lineRule="auto"/>
        <w:ind w:right="48"/>
        <w:rPr>
          <w:rFonts w:ascii="Georgia" w:hAnsi="Georgia"/>
          <w:szCs w:val="24"/>
        </w:rPr>
      </w:pPr>
    </w:p>
    <w:p w14:paraId="7A5843A1" w14:textId="77777777" w:rsidR="00953CCA" w:rsidRPr="00BD4067" w:rsidRDefault="00953CCA" w:rsidP="00BD4067">
      <w:pPr>
        <w:spacing w:line="276" w:lineRule="auto"/>
        <w:ind w:right="48"/>
        <w:rPr>
          <w:rFonts w:ascii="Georgia" w:hAnsi="Georgia"/>
          <w:szCs w:val="24"/>
        </w:rPr>
      </w:pPr>
    </w:p>
    <w:p w14:paraId="27278255" w14:textId="77777777" w:rsidR="00953CCA" w:rsidRPr="00BD4067" w:rsidRDefault="00953CCA" w:rsidP="00BD4067">
      <w:pPr>
        <w:widowControl w:val="0"/>
        <w:spacing w:line="276" w:lineRule="auto"/>
        <w:rPr>
          <w:rFonts w:ascii="Georgia" w:hAnsi="Georgia"/>
          <w:noProof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6"/>
        <w:gridCol w:w="4536"/>
      </w:tblGrid>
      <w:tr w:rsidR="00953CCA" w:rsidRPr="00BD4067" w14:paraId="34FA86F5" w14:textId="77777777" w:rsidTr="0043117E">
        <w:trPr>
          <w:jc w:val="center"/>
        </w:trPr>
        <w:tc>
          <w:tcPr>
            <w:tcW w:w="4583" w:type="dxa"/>
          </w:tcPr>
          <w:p w14:paraId="31BFC0AF" w14:textId="77777777" w:rsidR="00953CCA" w:rsidRPr="00BD4067" w:rsidRDefault="00953CCA" w:rsidP="00BD4067">
            <w:pPr>
              <w:widowControl w:val="0"/>
              <w:spacing w:line="276" w:lineRule="auto"/>
              <w:jc w:val="center"/>
              <w:rPr>
                <w:rFonts w:ascii="Georgia" w:hAnsi="Georgia"/>
                <w:noProof/>
                <w:szCs w:val="24"/>
              </w:rPr>
            </w:pPr>
            <w:r w:rsidRPr="00BD4067">
              <w:rPr>
                <w:rFonts w:ascii="Georgia" w:hAnsi="Georgia"/>
                <w:noProof/>
                <w:szCs w:val="24"/>
              </w:rPr>
              <w:t>……………………………………..</w:t>
            </w:r>
          </w:p>
          <w:p w14:paraId="244FD031" w14:textId="77777777" w:rsidR="00953CCA" w:rsidRPr="00BD4067" w:rsidRDefault="00953CCA" w:rsidP="00BD4067">
            <w:pPr>
              <w:widowControl w:val="0"/>
              <w:spacing w:line="276" w:lineRule="auto"/>
              <w:jc w:val="center"/>
              <w:rPr>
                <w:rFonts w:ascii="Georgia" w:hAnsi="Georgia"/>
                <w:noProof/>
                <w:szCs w:val="24"/>
              </w:rPr>
            </w:pPr>
            <w:r w:rsidRPr="00BD4067">
              <w:rPr>
                <w:rFonts w:ascii="Georgia" w:hAnsi="Georgia"/>
                <w:noProof/>
                <w:szCs w:val="24"/>
              </w:rPr>
              <w:t>………………………………….</w:t>
            </w:r>
          </w:p>
          <w:p w14:paraId="24F2C0BE" w14:textId="77777777" w:rsidR="00953CCA" w:rsidRPr="00BD4067" w:rsidRDefault="00953CCA" w:rsidP="00BD4067">
            <w:pPr>
              <w:widowControl w:val="0"/>
              <w:spacing w:line="276" w:lineRule="auto"/>
              <w:jc w:val="center"/>
              <w:rPr>
                <w:rFonts w:ascii="Georgia" w:hAnsi="Georgia"/>
                <w:noProof/>
                <w:szCs w:val="24"/>
              </w:rPr>
            </w:pPr>
            <w:r w:rsidRPr="00BD4067">
              <w:rPr>
                <w:rFonts w:ascii="Georgia" w:hAnsi="Georgia"/>
                <w:noProof/>
                <w:szCs w:val="24"/>
              </w:rPr>
              <w:t>……………………………….</w:t>
            </w:r>
          </w:p>
          <w:p w14:paraId="0FD903CE" w14:textId="77777777" w:rsidR="00953CCA" w:rsidRPr="00BD4067" w:rsidRDefault="00953CCA" w:rsidP="00BD4067">
            <w:pPr>
              <w:widowControl w:val="0"/>
              <w:spacing w:line="276" w:lineRule="auto"/>
              <w:jc w:val="center"/>
              <w:rPr>
                <w:rFonts w:ascii="Georgia" w:hAnsi="Georgia"/>
                <w:noProof/>
                <w:szCs w:val="24"/>
              </w:rPr>
            </w:pPr>
            <w:r w:rsidRPr="00BD4067">
              <w:rPr>
                <w:rFonts w:ascii="Georgia" w:hAnsi="Georgia"/>
                <w:noProof/>
                <w:szCs w:val="24"/>
              </w:rPr>
              <w:t>Országgyűlés Hivatala</w:t>
            </w:r>
          </w:p>
        </w:tc>
        <w:tc>
          <w:tcPr>
            <w:tcW w:w="4583" w:type="dxa"/>
          </w:tcPr>
          <w:p w14:paraId="1373B3F4" w14:textId="77777777" w:rsidR="00953CCA" w:rsidRPr="00BD4067" w:rsidRDefault="00953CCA" w:rsidP="00BD4067">
            <w:pPr>
              <w:widowControl w:val="0"/>
              <w:spacing w:line="276" w:lineRule="auto"/>
              <w:jc w:val="center"/>
              <w:rPr>
                <w:rFonts w:ascii="Georgia" w:hAnsi="Georgia"/>
                <w:noProof/>
                <w:szCs w:val="24"/>
              </w:rPr>
            </w:pPr>
            <w:r w:rsidRPr="00BD4067">
              <w:rPr>
                <w:rFonts w:ascii="Georgia" w:hAnsi="Georgia"/>
                <w:noProof/>
                <w:szCs w:val="24"/>
              </w:rPr>
              <w:t>……………………………………..</w:t>
            </w:r>
          </w:p>
          <w:p w14:paraId="58CB615E" w14:textId="77777777" w:rsidR="00953CCA" w:rsidRPr="00BD4067" w:rsidRDefault="00953CCA" w:rsidP="00BD4067">
            <w:pPr>
              <w:widowControl w:val="0"/>
              <w:spacing w:line="276" w:lineRule="auto"/>
              <w:jc w:val="center"/>
              <w:rPr>
                <w:rFonts w:ascii="Georgia" w:hAnsi="Georgia"/>
                <w:noProof/>
                <w:szCs w:val="24"/>
              </w:rPr>
            </w:pPr>
            <w:r w:rsidRPr="00BD4067">
              <w:rPr>
                <w:rFonts w:ascii="Georgia" w:hAnsi="Georgia"/>
                <w:noProof/>
                <w:szCs w:val="24"/>
              </w:rPr>
              <w:t>………………………………</w:t>
            </w:r>
          </w:p>
          <w:p w14:paraId="0D63492A" w14:textId="77777777" w:rsidR="00953CCA" w:rsidRPr="00BD4067" w:rsidRDefault="00953CCA" w:rsidP="00BD4067">
            <w:pPr>
              <w:widowControl w:val="0"/>
              <w:spacing w:line="276" w:lineRule="auto"/>
              <w:jc w:val="center"/>
              <w:rPr>
                <w:rFonts w:ascii="Georgia" w:hAnsi="Georgia"/>
                <w:noProof/>
                <w:szCs w:val="24"/>
              </w:rPr>
            </w:pPr>
            <w:r w:rsidRPr="00BD4067">
              <w:rPr>
                <w:rFonts w:ascii="Georgia" w:hAnsi="Georgia"/>
                <w:noProof/>
                <w:szCs w:val="24"/>
              </w:rPr>
              <w:t>....................................</w:t>
            </w:r>
          </w:p>
        </w:tc>
      </w:tr>
      <w:tr w:rsidR="00953CCA" w:rsidRPr="00BD4067" w14:paraId="07C226FF" w14:textId="77777777" w:rsidTr="0043117E">
        <w:trPr>
          <w:jc w:val="center"/>
        </w:trPr>
        <w:tc>
          <w:tcPr>
            <w:tcW w:w="4583" w:type="dxa"/>
          </w:tcPr>
          <w:p w14:paraId="0A182F69" w14:textId="77777777" w:rsidR="00953CCA" w:rsidRPr="00BD4067" w:rsidRDefault="00953CCA" w:rsidP="00BD4067">
            <w:pPr>
              <w:widowControl w:val="0"/>
              <w:spacing w:line="276" w:lineRule="auto"/>
              <w:jc w:val="center"/>
              <w:rPr>
                <w:rFonts w:ascii="Georgia" w:hAnsi="Georgia"/>
                <w:noProof/>
                <w:szCs w:val="24"/>
                <w:highlight w:val="yellow"/>
              </w:rPr>
            </w:pPr>
            <w:r w:rsidRPr="00BD4067">
              <w:rPr>
                <w:rFonts w:ascii="Georgia" w:hAnsi="Georgia"/>
                <w:noProof/>
                <w:szCs w:val="24"/>
              </w:rPr>
              <w:t>Megrendelő</w:t>
            </w:r>
          </w:p>
        </w:tc>
        <w:tc>
          <w:tcPr>
            <w:tcW w:w="4583" w:type="dxa"/>
          </w:tcPr>
          <w:p w14:paraId="5CDF90C8" w14:textId="77777777" w:rsidR="00953CCA" w:rsidRPr="00BD4067" w:rsidRDefault="00953CCA" w:rsidP="00BD4067">
            <w:pPr>
              <w:widowControl w:val="0"/>
              <w:spacing w:line="276" w:lineRule="auto"/>
              <w:jc w:val="center"/>
              <w:rPr>
                <w:rFonts w:ascii="Georgia" w:hAnsi="Georgia"/>
                <w:noProof/>
                <w:szCs w:val="24"/>
              </w:rPr>
            </w:pPr>
            <w:r w:rsidRPr="00BD4067">
              <w:rPr>
                <w:rFonts w:ascii="Georgia" w:hAnsi="Georgia"/>
                <w:noProof/>
                <w:szCs w:val="24"/>
              </w:rPr>
              <w:t>Vállalkozó</w:t>
            </w:r>
          </w:p>
        </w:tc>
      </w:tr>
    </w:tbl>
    <w:p w14:paraId="507AEC3F" w14:textId="77777777" w:rsidR="00D25183" w:rsidRPr="00BD4067" w:rsidRDefault="00D25183" w:rsidP="00BD4067">
      <w:pPr>
        <w:rPr>
          <w:rFonts w:ascii="Georgia" w:hAnsi="Georgia"/>
          <w:szCs w:val="24"/>
        </w:rPr>
      </w:pPr>
    </w:p>
    <w:sectPr w:rsidR="00D25183" w:rsidRPr="00BD4067" w:rsidSect="00B854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937FE" w14:textId="77777777" w:rsidR="002A782B" w:rsidRDefault="001A4122">
      <w:r>
        <w:separator/>
      </w:r>
    </w:p>
  </w:endnote>
  <w:endnote w:type="continuationSeparator" w:id="0">
    <w:p w14:paraId="0081CDE4" w14:textId="77777777" w:rsidR="002A782B" w:rsidRDefault="001A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19555" w14:textId="77777777" w:rsidR="00B7449A" w:rsidRDefault="00A838B6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4067">
      <w:rPr>
        <w:noProof/>
      </w:rPr>
      <w:t>13</w:t>
    </w:r>
    <w:r>
      <w:fldChar w:fldCharType="end"/>
    </w:r>
  </w:p>
  <w:p w14:paraId="4C0A94BA" w14:textId="77777777" w:rsidR="005A637B" w:rsidRDefault="00BD406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F23DED" w14:textId="77777777" w:rsidR="002A782B" w:rsidRDefault="001A4122">
      <w:r>
        <w:separator/>
      </w:r>
    </w:p>
  </w:footnote>
  <w:footnote w:type="continuationSeparator" w:id="0">
    <w:p w14:paraId="6451AC55" w14:textId="77777777" w:rsidR="002A782B" w:rsidRDefault="001A4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82693"/>
    <w:multiLevelType w:val="hybridMultilevel"/>
    <w:tmpl w:val="324021FE"/>
    <w:lvl w:ilvl="0" w:tplc="040E0017">
      <w:start w:val="1"/>
      <w:numFmt w:val="lowerLetter"/>
      <w:lvlText w:val="%1)"/>
      <w:lvlJc w:val="left"/>
      <w:pPr>
        <w:ind w:left="1776" w:hanging="360"/>
      </w:p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B7F41E3"/>
    <w:multiLevelType w:val="hybridMultilevel"/>
    <w:tmpl w:val="CC8A869A"/>
    <w:lvl w:ilvl="0" w:tplc="040E0017">
      <w:start w:val="1"/>
      <w:numFmt w:val="lowerLetter"/>
      <w:lvlText w:val="%1)"/>
      <w:lvlJc w:val="left"/>
      <w:pPr>
        <w:ind w:left="1776" w:hanging="360"/>
      </w:pPr>
      <w:rPr>
        <w:rFonts w:hint="eastAsia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7CB79AC"/>
    <w:multiLevelType w:val="multilevel"/>
    <w:tmpl w:val="57B65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/>
        <w:i w:val="0"/>
        <w:strike w:val="0"/>
        <w:dstrike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9281CFF"/>
    <w:multiLevelType w:val="hybridMultilevel"/>
    <w:tmpl w:val="761467E0"/>
    <w:lvl w:ilvl="0" w:tplc="E89E9FF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A7E4EF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3D52DC"/>
    <w:multiLevelType w:val="hybridMultilevel"/>
    <w:tmpl w:val="03ECAC9A"/>
    <w:lvl w:ilvl="0" w:tplc="8398DC68">
      <w:start w:val="1"/>
      <w:numFmt w:val="bullet"/>
      <w:lvlText w:val="-"/>
      <w:lvlJc w:val="left"/>
      <w:pPr>
        <w:ind w:left="1778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E7443B1"/>
    <w:multiLevelType w:val="hybridMultilevel"/>
    <w:tmpl w:val="1E1A3086"/>
    <w:lvl w:ilvl="0" w:tplc="040E0017">
      <w:start w:val="1"/>
      <w:numFmt w:val="lowerLetter"/>
      <w:lvlText w:val="%1)"/>
      <w:lvlJc w:val="left"/>
      <w:pPr>
        <w:ind w:left="1776" w:hanging="360"/>
      </w:p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3B8E645F"/>
    <w:multiLevelType w:val="hybridMultilevel"/>
    <w:tmpl w:val="761467E0"/>
    <w:lvl w:ilvl="0" w:tplc="E89E9FF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455C0E76"/>
    <w:multiLevelType w:val="hybridMultilevel"/>
    <w:tmpl w:val="D816506A"/>
    <w:lvl w:ilvl="0" w:tplc="8398DC68">
      <w:start w:val="1"/>
      <w:numFmt w:val="bullet"/>
      <w:lvlText w:val="-"/>
      <w:lvlJc w:val="left"/>
      <w:pPr>
        <w:ind w:left="1080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8B218D2"/>
    <w:multiLevelType w:val="hybridMultilevel"/>
    <w:tmpl w:val="A4527022"/>
    <w:lvl w:ilvl="0" w:tplc="040E0017">
      <w:start w:val="1"/>
      <w:numFmt w:val="lowerLetter"/>
      <w:lvlText w:val="%1)"/>
      <w:lvlJc w:val="left"/>
      <w:pPr>
        <w:ind w:left="775" w:hanging="360"/>
      </w:pPr>
    </w:lvl>
    <w:lvl w:ilvl="1" w:tplc="040E0019">
      <w:start w:val="1"/>
      <w:numFmt w:val="lowerLetter"/>
      <w:lvlText w:val="%2."/>
      <w:lvlJc w:val="left"/>
      <w:pPr>
        <w:ind w:left="1495" w:hanging="360"/>
      </w:pPr>
    </w:lvl>
    <w:lvl w:ilvl="2" w:tplc="040E001B" w:tentative="1">
      <w:start w:val="1"/>
      <w:numFmt w:val="lowerRoman"/>
      <w:lvlText w:val="%3."/>
      <w:lvlJc w:val="right"/>
      <w:pPr>
        <w:ind w:left="2215" w:hanging="180"/>
      </w:pPr>
    </w:lvl>
    <w:lvl w:ilvl="3" w:tplc="040E000F" w:tentative="1">
      <w:start w:val="1"/>
      <w:numFmt w:val="decimal"/>
      <w:lvlText w:val="%4."/>
      <w:lvlJc w:val="left"/>
      <w:pPr>
        <w:ind w:left="2935" w:hanging="360"/>
      </w:pPr>
    </w:lvl>
    <w:lvl w:ilvl="4" w:tplc="040E0019" w:tentative="1">
      <w:start w:val="1"/>
      <w:numFmt w:val="lowerLetter"/>
      <w:lvlText w:val="%5."/>
      <w:lvlJc w:val="left"/>
      <w:pPr>
        <w:ind w:left="3655" w:hanging="360"/>
      </w:pPr>
    </w:lvl>
    <w:lvl w:ilvl="5" w:tplc="040E001B" w:tentative="1">
      <w:start w:val="1"/>
      <w:numFmt w:val="lowerRoman"/>
      <w:lvlText w:val="%6."/>
      <w:lvlJc w:val="right"/>
      <w:pPr>
        <w:ind w:left="4375" w:hanging="180"/>
      </w:pPr>
    </w:lvl>
    <w:lvl w:ilvl="6" w:tplc="040E000F" w:tentative="1">
      <w:start w:val="1"/>
      <w:numFmt w:val="decimal"/>
      <w:lvlText w:val="%7."/>
      <w:lvlJc w:val="left"/>
      <w:pPr>
        <w:ind w:left="5095" w:hanging="360"/>
      </w:pPr>
    </w:lvl>
    <w:lvl w:ilvl="7" w:tplc="040E0019" w:tentative="1">
      <w:start w:val="1"/>
      <w:numFmt w:val="lowerLetter"/>
      <w:lvlText w:val="%8."/>
      <w:lvlJc w:val="left"/>
      <w:pPr>
        <w:ind w:left="5815" w:hanging="360"/>
      </w:pPr>
    </w:lvl>
    <w:lvl w:ilvl="8" w:tplc="040E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0" w15:restartNumberingAfterBreak="0">
    <w:nsid w:val="4AB84ADF"/>
    <w:multiLevelType w:val="hybridMultilevel"/>
    <w:tmpl w:val="184A2E32"/>
    <w:lvl w:ilvl="0" w:tplc="8398DC68">
      <w:start w:val="1"/>
      <w:numFmt w:val="bullet"/>
      <w:lvlText w:val="-"/>
      <w:lvlJc w:val="left"/>
      <w:pPr>
        <w:ind w:left="1776" w:hanging="360"/>
      </w:pPr>
      <w:rPr>
        <w:rFonts w:ascii="SimSun-ExtB" w:eastAsia="SimSun-ExtB" w:hAnsi="SimSun-ExtB" w:hint="eastAsia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0977BB9"/>
    <w:multiLevelType w:val="hybridMultilevel"/>
    <w:tmpl w:val="75047FDC"/>
    <w:lvl w:ilvl="0" w:tplc="ECEA6F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15E43D5"/>
    <w:multiLevelType w:val="hybridMultilevel"/>
    <w:tmpl w:val="15F6E08A"/>
    <w:lvl w:ilvl="0" w:tplc="040E0017">
      <w:start w:val="1"/>
      <w:numFmt w:val="lowerLetter"/>
      <w:lvlText w:val="%1)"/>
      <w:lvlJc w:val="left"/>
      <w:pPr>
        <w:tabs>
          <w:tab w:val="num" w:pos="2100"/>
        </w:tabs>
        <w:ind w:left="2100" w:hanging="690"/>
      </w:pPr>
      <w:rPr>
        <w:rFonts w:hint="default"/>
      </w:rPr>
    </w:lvl>
    <w:lvl w:ilvl="1" w:tplc="2AA8BAD6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4D7F1E"/>
    <w:multiLevelType w:val="hybridMultilevel"/>
    <w:tmpl w:val="08305A86"/>
    <w:lvl w:ilvl="0" w:tplc="8398DC68">
      <w:start w:val="1"/>
      <w:numFmt w:val="bullet"/>
      <w:lvlText w:val="-"/>
      <w:lvlJc w:val="left"/>
      <w:pPr>
        <w:ind w:left="1776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566D6D2C"/>
    <w:multiLevelType w:val="multilevel"/>
    <w:tmpl w:val="2A9E5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5945058F"/>
    <w:multiLevelType w:val="hybridMultilevel"/>
    <w:tmpl w:val="CF8CD11C"/>
    <w:lvl w:ilvl="0" w:tplc="040E0017">
      <w:start w:val="1"/>
      <w:numFmt w:val="lowerLetter"/>
      <w:lvlText w:val="%1)"/>
      <w:lvlJc w:val="left"/>
      <w:pPr>
        <w:ind w:left="1776" w:hanging="360"/>
      </w:p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76F03885"/>
    <w:multiLevelType w:val="hybridMultilevel"/>
    <w:tmpl w:val="15584560"/>
    <w:lvl w:ilvl="0" w:tplc="040E0017">
      <w:start w:val="1"/>
      <w:numFmt w:val="lowerLetter"/>
      <w:lvlText w:val="%1)"/>
      <w:lvlJc w:val="left"/>
      <w:pPr>
        <w:ind w:left="1776" w:hanging="360"/>
      </w:p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AB2AF6"/>
    <w:multiLevelType w:val="hybridMultilevel"/>
    <w:tmpl w:val="BB3210F0"/>
    <w:lvl w:ilvl="0" w:tplc="80C2F158">
      <w:start w:val="1"/>
      <w:numFmt w:val="bullet"/>
      <w:lvlText w:val="-"/>
      <w:lvlJc w:val="left"/>
      <w:pPr>
        <w:tabs>
          <w:tab w:val="num" w:pos="2100"/>
        </w:tabs>
        <w:ind w:left="2100" w:hanging="690"/>
      </w:pPr>
      <w:rPr>
        <w:rFonts w:ascii="Times New Roman" w:eastAsia="Times New Roman" w:hAnsi="Times New Roman" w:cs="Times New Roman" w:hint="default"/>
      </w:rPr>
    </w:lvl>
    <w:lvl w:ilvl="1" w:tplc="2AA8BAD6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8" w15:restartNumberingAfterBreak="0">
    <w:nsid w:val="7EFA1711"/>
    <w:multiLevelType w:val="hybridMultilevel"/>
    <w:tmpl w:val="5CBAE93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4"/>
  </w:num>
  <w:num w:numId="3">
    <w:abstractNumId w:val="7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</w:num>
  <w:num w:numId="8">
    <w:abstractNumId w:val="0"/>
  </w:num>
  <w:num w:numId="9">
    <w:abstractNumId w:val="16"/>
  </w:num>
  <w:num w:numId="10">
    <w:abstractNumId w:val="1"/>
  </w:num>
  <w:num w:numId="11">
    <w:abstractNumId w:val="8"/>
  </w:num>
  <w:num w:numId="12">
    <w:abstractNumId w:val="13"/>
  </w:num>
  <w:num w:numId="13">
    <w:abstractNumId w:val="18"/>
  </w:num>
  <w:num w:numId="14">
    <w:abstractNumId w:val="4"/>
  </w:num>
  <w:num w:numId="15">
    <w:abstractNumId w:val="15"/>
  </w:num>
  <w:num w:numId="16">
    <w:abstractNumId w:val="11"/>
  </w:num>
  <w:num w:numId="17">
    <w:abstractNumId w:val="5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CCA"/>
    <w:rsid w:val="00042C4E"/>
    <w:rsid w:val="000A6D67"/>
    <w:rsid w:val="000F1DBB"/>
    <w:rsid w:val="00143F6C"/>
    <w:rsid w:val="001A035F"/>
    <w:rsid w:val="001A4122"/>
    <w:rsid w:val="001A4D31"/>
    <w:rsid w:val="001B68C2"/>
    <w:rsid w:val="002A1E9A"/>
    <w:rsid w:val="002A782B"/>
    <w:rsid w:val="002C0323"/>
    <w:rsid w:val="00315192"/>
    <w:rsid w:val="003937C2"/>
    <w:rsid w:val="003C429F"/>
    <w:rsid w:val="003D3E3C"/>
    <w:rsid w:val="004038B2"/>
    <w:rsid w:val="00472905"/>
    <w:rsid w:val="004D032F"/>
    <w:rsid w:val="004F54E5"/>
    <w:rsid w:val="00590BC0"/>
    <w:rsid w:val="005D2B49"/>
    <w:rsid w:val="005D3928"/>
    <w:rsid w:val="005D5C6B"/>
    <w:rsid w:val="005F446E"/>
    <w:rsid w:val="00612718"/>
    <w:rsid w:val="00683792"/>
    <w:rsid w:val="006B24EA"/>
    <w:rsid w:val="006D531C"/>
    <w:rsid w:val="006D6F22"/>
    <w:rsid w:val="007203E9"/>
    <w:rsid w:val="007938DD"/>
    <w:rsid w:val="007B1C29"/>
    <w:rsid w:val="007C3065"/>
    <w:rsid w:val="00803AD4"/>
    <w:rsid w:val="00837655"/>
    <w:rsid w:val="00865248"/>
    <w:rsid w:val="0087270E"/>
    <w:rsid w:val="008B162F"/>
    <w:rsid w:val="009162F2"/>
    <w:rsid w:val="00937A6F"/>
    <w:rsid w:val="00953CCA"/>
    <w:rsid w:val="009905F8"/>
    <w:rsid w:val="00992E08"/>
    <w:rsid w:val="009E23A7"/>
    <w:rsid w:val="00A10FC6"/>
    <w:rsid w:val="00A11DF4"/>
    <w:rsid w:val="00A23FFD"/>
    <w:rsid w:val="00A462BF"/>
    <w:rsid w:val="00A838B6"/>
    <w:rsid w:val="00A94F1E"/>
    <w:rsid w:val="00AC40C4"/>
    <w:rsid w:val="00AC48EA"/>
    <w:rsid w:val="00AD0E58"/>
    <w:rsid w:val="00AE25C5"/>
    <w:rsid w:val="00BA45CE"/>
    <w:rsid w:val="00BD4067"/>
    <w:rsid w:val="00CB566C"/>
    <w:rsid w:val="00D25183"/>
    <w:rsid w:val="00D804DF"/>
    <w:rsid w:val="00D9031F"/>
    <w:rsid w:val="00DE08AE"/>
    <w:rsid w:val="00DF4112"/>
    <w:rsid w:val="00E269B6"/>
    <w:rsid w:val="00E90E86"/>
    <w:rsid w:val="00EA0BD9"/>
    <w:rsid w:val="00EC14AB"/>
    <w:rsid w:val="00EF75E2"/>
    <w:rsid w:val="00F03D9B"/>
    <w:rsid w:val="00F06922"/>
    <w:rsid w:val="00FA340D"/>
    <w:rsid w:val="00FC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BBC04"/>
  <w15:chartTrackingRefBased/>
  <w15:docId w15:val="{2AB7A98E-291E-497D-A152-6414C64ED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1E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lbChar">
    <w:name w:val="Élőláb Char"/>
    <w:link w:val="llb"/>
    <w:uiPriority w:val="99"/>
    <w:rsid w:val="00953CCA"/>
    <w:rPr>
      <w:rFonts w:ascii="Times New Roman" w:eastAsia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953CCA"/>
    <w:pPr>
      <w:tabs>
        <w:tab w:val="center" w:pos="4536"/>
        <w:tab w:val="right" w:pos="9072"/>
      </w:tabs>
    </w:pPr>
    <w:rPr>
      <w:rFonts w:cstheme="minorBidi"/>
      <w:szCs w:val="22"/>
      <w:lang w:eastAsia="en-US"/>
    </w:rPr>
  </w:style>
  <w:style w:type="character" w:customStyle="1" w:styleId="llbChar1">
    <w:name w:val="Élőláb Char1"/>
    <w:basedOn w:val="Bekezdsalapbettpusa"/>
    <w:uiPriority w:val="99"/>
    <w:semiHidden/>
    <w:rsid w:val="00953CC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953CCA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zvegtrzsbehzssal">
    <w:name w:val="Body Text Indent"/>
    <w:basedOn w:val="Norml"/>
    <w:link w:val="SzvegtrzsbehzssalChar"/>
    <w:rsid w:val="00953CCA"/>
    <w:pPr>
      <w:spacing w:after="120"/>
      <w:ind w:left="283"/>
      <w:jc w:val="left"/>
    </w:pPr>
    <w:rPr>
      <w:szCs w:val="24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953C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basedOn w:val="Bekezdsalapbettpusa"/>
    <w:uiPriority w:val="99"/>
    <w:unhideWhenUsed/>
    <w:rsid w:val="00953CCA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locked/>
    <w:rsid w:val="00953CCA"/>
    <w:rPr>
      <w:rFonts w:ascii="Calibri" w:eastAsia="Calibri" w:hAnsi="Calibri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5D2B4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D2B49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D2B4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D2B4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D2B4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2B4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2B49"/>
    <w:rPr>
      <w:rFonts w:ascii="Segoe UI" w:eastAsia="Times New Roman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C3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arlament@bonafini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3480</Words>
  <Characters>24014</Characters>
  <Application>Microsoft Office Word</Application>
  <DocSecurity>0</DocSecurity>
  <Lines>200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27440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Hajnalka</cp:lastModifiedBy>
  <cp:revision>14</cp:revision>
  <dcterms:created xsi:type="dcterms:W3CDTF">2017-03-06T10:07:00Z</dcterms:created>
  <dcterms:modified xsi:type="dcterms:W3CDTF">2017-03-06T11:10:00Z</dcterms:modified>
</cp:coreProperties>
</file>